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929D4" w:rsidRPr="00FD4D10" w:rsidRDefault="00B929D4" w:rsidP="00404C6C">
      <w:pPr>
        <w:spacing w:after="0" w:line="240" w:lineRule="auto"/>
        <w:ind w:right="337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6EAC8C28" w:rsidR="00B929D4" w:rsidRPr="00FD4D10" w:rsidRDefault="00000000">
      <w:pPr>
        <w:spacing w:after="0" w:line="240" w:lineRule="auto"/>
        <w:ind w:left="5760" w:right="33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Raseinių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Šaltinio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direktoriaus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2025 m. </w:t>
      </w:r>
      <w:proofErr w:type="spellStart"/>
      <w:r w:rsidR="00FD4D10" w:rsidRPr="00FD4D10">
        <w:rPr>
          <w:rFonts w:ascii="Times New Roman" w:eastAsia="Times New Roman" w:hAnsi="Times New Roman" w:cs="Times New Roman"/>
          <w:sz w:val="24"/>
          <w:szCs w:val="24"/>
        </w:rPr>
        <w:t>spalio</w:t>
      </w:r>
      <w:proofErr w:type="spellEnd"/>
      <w:r w:rsidR="00FD4D10" w:rsidRPr="00FD4D1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00000003" w14:textId="77777777" w:rsidR="00B929D4" w:rsidRPr="00FD4D10" w:rsidRDefault="00000000">
      <w:pPr>
        <w:spacing w:after="0" w:line="240" w:lineRule="auto"/>
        <w:ind w:left="5760" w:right="33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įsakymo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Nr. V1-</w:t>
      </w:r>
    </w:p>
    <w:p w14:paraId="7C7CF3F0" w14:textId="6C56C851" w:rsidR="00FD4D10" w:rsidRPr="00FD4D10" w:rsidRDefault="00FD4D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priedas</w:t>
      </w:r>
      <w:proofErr w:type="spellEnd"/>
    </w:p>
    <w:p w14:paraId="09BAAE5B" w14:textId="77777777" w:rsidR="00404C6C" w:rsidRPr="00FD4D10" w:rsidRDefault="00404C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B929D4" w:rsidRPr="00FD4D10" w:rsidRDefault="00000000">
      <w:pPr>
        <w:ind w:right="33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D4D10">
        <w:rPr>
          <w:rFonts w:ascii="Times New Roman" w:eastAsia="Times New Roman" w:hAnsi="Times New Roman" w:cs="Times New Roman"/>
          <w:b/>
          <w:sz w:val="32"/>
          <w:szCs w:val="32"/>
        </w:rPr>
        <w:t>RASEINIŲ ŠALTINIO PROGIMNAZIJOS MOKYTOJŲ TARYBOS VEIKLOS REGLAMENTAS</w:t>
      </w:r>
    </w:p>
    <w:p w14:paraId="00000007" w14:textId="77777777" w:rsidR="00B929D4" w:rsidRPr="00FD4D10" w:rsidRDefault="00000000" w:rsidP="00FD4D10">
      <w:pPr>
        <w:ind w:right="3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br/>
        <w:t>BENDROSIOS NUOSTATOS</w:t>
      </w:r>
    </w:p>
    <w:p w14:paraId="00000008" w14:textId="77777777" w:rsidR="00B929D4" w:rsidRPr="00FD4D10" w:rsidRDefault="00000000" w:rsidP="00FD4D10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Raseinių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Šaltinio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toliau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nustato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sudarymo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organizavimo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posėdžių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šaukimo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sprendimų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priėmimo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funkcijų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vykdymo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tvarką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B929D4" w:rsidRPr="00FD4D10" w:rsidRDefault="00000000" w:rsidP="00FD4D10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nuolat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veikianti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savivaldos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institucija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susidedanti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rinkimais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išrinktų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atstovaujanti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interesams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sprendžianti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mokytojams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aktualias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problemas</w:t>
      </w:r>
      <w:proofErr w:type="spellEnd"/>
      <w:r w:rsidRPr="00FD4D1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</w:p>
    <w:p w14:paraId="0000000A" w14:textId="77777777" w:rsidR="00B929D4" w:rsidRPr="00FD4D10" w:rsidRDefault="00000000" w:rsidP="00FD4D10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veikloje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vadovaujasi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Lietuvos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Respublikos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švietimo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įstatymu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Geros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koncepcija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Raseinių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Šaltinio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nuostatais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šiuo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reglamentu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kitais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galiojančiais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teisės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aktais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4CBA5F" w14:textId="77777777" w:rsidR="00404C6C" w:rsidRPr="00FD4D10" w:rsidRDefault="00404C6C" w:rsidP="00FD4D10">
      <w:pPr>
        <w:tabs>
          <w:tab w:val="left" w:pos="851"/>
        </w:tabs>
        <w:spacing w:after="0"/>
        <w:ind w:right="5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B929D4" w:rsidRPr="00FD4D10" w:rsidRDefault="00000000" w:rsidP="00FD4D10">
      <w:pPr>
        <w:tabs>
          <w:tab w:val="left" w:pos="851"/>
        </w:tabs>
        <w:ind w:right="4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br/>
        <w:t>PROGIMNAZIJOS MOKYTOJŲ TARYBOS SANDARA IR RINKIMŲ TVARKA</w:t>
      </w:r>
    </w:p>
    <w:p w14:paraId="0000000C" w14:textId="77777777" w:rsidR="00B929D4" w:rsidRPr="00FD4D10" w:rsidRDefault="00000000" w:rsidP="00131E9E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tarybą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sudaro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narių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>išrinktų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>susirinkimo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>metu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>slapto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  <w:highlight w:val="white"/>
        </w:rPr>
        <w:t>balsavimo</w:t>
      </w:r>
      <w:proofErr w:type="spellEnd"/>
      <w:r w:rsidRPr="00FD4D10">
        <w:rPr>
          <w:rFonts w:ascii="Times New Roman" w:eastAsia="Times New Roman" w:hAnsi="Times New Roman" w:cs="Times New Roman"/>
          <w:color w:val="38761D"/>
          <w:sz w:val="24"/>
          <w:szCs w:val="24"/>
          <w:highlight w:val="white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būdu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000000D" w14:textId="77777777" w:rsidR="00B929D4" w:rsidRPr="00FD4D10" w:rsidRDefault="00000000" w:rsidP="00131E9E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Nariai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renkami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dvejų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metų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kadencijai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77777777" w:rsidR="00B929D4" w:rsidRPr="00FD4D10" w:rsidRDefault="00000000" w:rsidP="00131E9E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Tas pats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asmuo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renkamas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daugiau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dviem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kadencijoms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eilės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B929D4" w:rsidRPr="00FD4D10" w:rsidRDefault="00000000" w:rsidP="00131E9E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Nutrūkus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nario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įgaliojimams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anksčiau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laiko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išėjimo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ligos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atsistatydinimo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naujas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narys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išrenkamas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per 1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mėnesį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vadovaujantis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šio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reglamento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3, 4, 5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punktais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B929D4" w:rsidRPr="00FD4D10" w:rsidRDefault="00000000" w:rsidP="00131E9E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vadovauja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pirmininkas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išrinktas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posėdyje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slaptu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balsavimu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dvejų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metų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kadencijai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3" w14:textId="6EC1D387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renka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nariai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atviru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balsavimu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balsų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dauguma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dvejiems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mokslo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metams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pirmojo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metu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sekretorius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tvarko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teisės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aktų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tvarka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4" w14:textId="77777777" w:rsidR="00B929D4" w:rsidRPr="00FD4D10" w:rsidRDefault="00B929D4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929D4" w:rsidRPr="00FD4D10" w:rsidRDefault="00000000" w:rsidP="00FD4D10">
      <w:pPr>
        <w:tabs>
          <w:tab w:val="left" w:pos="851"/>
        </w:tabs>
        <w:ind w:right="4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 SKYRIUS</w:t>
      </w: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br/>
        <w:t>PROGIMNAZIJOS MOKYTOJŲ TARYBOS VEIKLOS ORGANIZAVIMAS</w:t>
      </w:r>
    </w:p>
    <w:p w14:paraId="00000016" w14:textId="1F3DF3C3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pirmininkas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kviečia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rečiau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kaip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tris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kartus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mokslo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metus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Prireikus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gali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šaukiamas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neeilinis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Neeilinio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sušaukimo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teisę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pirmininkas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arba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mažiau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kaip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vienas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trečdalis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narių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7" w14:textId="26BD3D6F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planuojami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metams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8" w14:textId="44EA8AA3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posėdžius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stebėtojų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pranešėjo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teisėmis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kviečiami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mokiniai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tėvai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globėjai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rūpintojai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direktorius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direktoriaus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pavaduotojai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ugdymui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pagalbos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mokiniui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specialistai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bibliotekininkai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vietos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savivaldos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vietos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bendruomenės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atstovai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4D57BB5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yra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teisėti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jei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juose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mažiau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kaip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trečdaliai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narių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Nutarimai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priimami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posėdyje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dalyvavusių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narių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balsų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dauguma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Jei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balsai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pasiskirsto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lygiai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sprendžiamasis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balsas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priklauso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pirmininkui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A" w14:textId="3CF7CF8E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posėdžius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pirmininkas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posėdžio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laiką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svarstyti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parengtus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klausimus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pirmininkas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informuoja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narius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vėliau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prieš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posėdžio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pradžios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BED1E" w14:textId="09E25DB8" w:rsidR="00404C6C" w:rsidRPr="00FD4D10" w:rsidRDefault="00000000" w:rsidP="00131E9E">
      <w:pPr>
        <w:numPr>
          <w:ilvl w:val="0"/>
          <w:numId w:val="1"/>
        </w:numPr>
        <w:tabs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Posėdžiai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vykti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tiek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kontaktiniu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tiek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nuotoliniu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būdu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3C58F92C" w:rsidR="00B929D4" w:rsidRPr="00FD4D10" w:rsidRDefault="00000000" w:rsidP="00131E9E">
      <w:pPr>
        <w:numPr>
          <w:ilvl w:val="0"/>
          <w:numId w:val="1"/>
        </w:numPr>
        <w:tabs>
          <w:tab w:val="left" w:pos="993"/>
        </w:tabs>
        <w:spacing w:after="0" w:line="360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posėdžiai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protokoluojami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8EE4E5C" w14:textId="77777777" w:rsidR="00404C6C" w:rsidRPr="00FD4D10" w:rsidRDefault="00404C6C" w:rsidP="00FD4D10">
      <w:pPr>
        <w:tabs>
          <w:tab w:val="left" w:pos="993"/>
        </w:tabs>
        <w:spacing w:after="0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00001D" w14:textId="77777777" w:rsidR="00B929D4" w:rsidRPr="00FD4D10" w:rsidRDefault="00000000" w:rsidP="00FD4D10">
      <w:pPr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t>IV SKYRIUS</w:t>
      </w: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br/>
        <w:t>PROGIMNAZIJOS MOKYTOJŲ TARYBOS FUNKCIJOS</w:t>
      </w:r>
    </w:p>
    <w:p w14:paraId="0000001E" w14:textId="4C321B3C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1F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17.1.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inicijuoja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ugdymo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organizavimo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kaitos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procesus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0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17.2.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formuoja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koreguoja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veiklos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tikslus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uždavinius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1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17.3.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analizuoja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ugdymo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(-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proceso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sėkmingumą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2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17.4.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aptaria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mokinių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lankomumą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nelankymo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priežastis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3" w14:textId="20A3514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17.5.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analizuoja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pedagoginės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veiklos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tobulinimo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klausimus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neformaliojo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vaikų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švietimo</w:t>
      </w:r>
      <w:proofErr w:type="spellEnd"/>
      <w:r w:rsid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4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17.6.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organizavimą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teikia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siūlymus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tobulinimui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5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17.7.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analizuoja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vertina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ugdomosios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veiklos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rezultatus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6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17.8.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skatina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inovacijų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paiešką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gerosios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patirties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sklaidą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00000027" w14:textId="77777777" w:rsidR="00B929D4" w:rsidRPr="00FD4D10" w:rsidRDefault="00000000" w:rsidP="00131E9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17.9.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renka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atstovus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atestacinę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komisiją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svarsto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priima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nutarimus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atskirų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narių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teikiamais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klausimais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A" w14:textId="394B99E6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5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pirmininkas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apie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priimtus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nutarimus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informuoja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supažindina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apie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posėdžiuose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priimtų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nutarimų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vykdymą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E250AD" w14:textId="77777777" w:rsidR="00FD4D10" w:rsidRDefault="00FD4D10" w:rsidP="00131E9E">
      <w:pPr>
        <w:tabs>
          <w:tab w:val="left" w:pos="1134"/>
        </w:tabs>
        <w:spacing w:line="360" w:lineRule="auto"/>
        <w:ind w:right="49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C3A47D2" w:rsidR="00B929D4" w:rsidRPr="00FD4D10" w:rsidRDefault="00000000" w:rsidP="00FD4D10">
      <w:pPr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  <w:r w:rsidRPr="00FD4D10">
        <w:rPr>
          <w:rFonts w:ascii="Times New Roman" w:eastAsia="Times New Roman" w:hAnsi="Times New Roman" w:cs="Times New Roman"/>
          <w:b/>
          <w:sz w:val="24"/>
          <w:szCs w:val="24"/>
        </w:rPr>
        <w:br/>
        <w:t>BAIGIAMOSIOS NUOSTATOS</w:t>
      </w:r>
    </w:p>
    <w:p w14:paraId="0000002C" w14:textId="61ACC20D" w:rsidR="00B929D4" w:rsidRPr="00FD4D10" w:rsidRDefault="00000000" w:rsidP="00131E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/>
        <w:ind w:right="4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veiklą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organizuoja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pagal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pritarimu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direktoriaus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veiklos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reglamentą</w:t>
      </w:r>
      <w:proofErr w:type="spellEnd"/>
      <w:r w:rsidRPr="00FD4D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D" w14:textId="765695BE" w:rsidR="00B929D4" w:rsidRPr="00FD4D10" w:rsidRDefault="00131E9E" w:rsidP="00131E9E">
      <w:pPr>
        <w:numPr>
          <w:ilvl w:val="0"/>
          <w:numId w:val="1"/>
        </w:numPr>
        <w:tabs>
          <w:tab w:val="left" w:pos="851"/>
          <w:tab w:val="left" w:pos="960"/>
          <w:tab w:val="left" w:pos="1134"/>
          <w:tab w:val="left" w:pos="1276"/>
        </w:tabs>
        <w:spacing w:after="0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keičiamas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papildomas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pirmininko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narių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siūlymu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reikalui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esant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atsižvelgiant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pasikeitusius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veiklą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reglamentuojančius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teisės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aktus</w:t>
      </w:r>
      <w:proofErr w:type="spellEnd"/>
      <w:r w:rsidR="00000000" w:rsidRPr="00FD4D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E" w14:textId="535E3F3C" w:rsidR="00B929D4" w:rsidRPr="00803F5D" w:rsidRDefault="00000000" w:rsidP="00131E9E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reglamentas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skelbiamas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progimnazijos</w:t>
      </w:r>
      <w:proofErr w:type="spellEnd"/>
      <w:r w:rsid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internetinėje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svetainėje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 w:rsidR="00B929D4" w:rsidRPr="00FD4D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www.saltiniomokykla.lt</w:t>
        </w:r>
      </w:hyperlink>
      <w:r w:rsidRPr="00803F5D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.</w:t>
      </w:r>
    </w:p>
    <w:p w14:paraId="0000002F" w14:textId="7348278C" w:rsidR="00B929D4" w:rsidRPr="00FD4D10" w:rsidRDefault="00131E9E" w:rsidP="00131E9E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ind w:right="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Patvirtinus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reglamentą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nariai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supažindinami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elektroninėmis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priemonėmis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valdymo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>sistemoje</w:t>
      </w:r>
      <w:proofErr w:type="spellEnd"/>
      <w:r w:rsidR="00404C6C" w:rsidRPr="00FD4D10">
        <w:rPr>
          <w:rFonts w:ascii="Times New Roman" w:eastAsia="Times New Roman" w:hAnsi="Times New Roman" w:cs="Times New Roman"/>
          <w:sz w:val="24"/>
          <w:szCs w:val="24"/>
        </w:rPr>
        <w:t xml:space="preserve"> (DVS).</w:t>
      </w:r>
    </w:p>
    <w:p w14:paraId="00000030" w14:textId="77777777" w:rsidR="00B929D4" w:rsidRPr="00FD4D10" w:rsidRDefault="00B929D4" w:rsidP="00131E9E">
      <w:pPr>
        <w:widowControl w:val="0"/>
        <w:tabs>
          <w:tab w:val="left" w:pos="851"/>
          <w:tab w:val="left" w:pos="993"/>
          <w:tab w:val="left" w:pos="1134"/>
        </w:tabs>
        <w:spacing w:after="0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B929D4" w:rsidRPr="00FD4D10" w:rsidRDefault="00B929D4" w:rsidP="00131E9E">
      <w:pPr>
        <w:widowControl w:val="0"/>
        <w:tabs>
          <w:tab w:val="left" w:pos="993"/>
          <w:tab w:val="left" w:pos="1134"/>
        </w:tabs>
        <w:spacing w:after="0"/>
        <w:ind w:right="4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B929D4" w:rsidRPr="00FD4D10" w:rsidRDefault="00B929D4" w:rsidP="00FD4D10">
      <w:pPr>
        <w:widowControl w:val="0"/>
        <w:spacing w:after="0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B929D4" w:rsidRPr="00FD4D10" w:rsidRDefault="00000000" w:rsidP="00FD4D10">
      <w:pPr>
        <w:widowControl w:val="0"/>
        <w:spacing w:after="0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Parengė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6" w14:textId="77777777" w:rsidR="00B929D4" w:rsidRPr="00FD4D10" w:rsidRDefault="00B929D4" w:rsidP="00FD4D10">
      <w:pPr>
        <w:widowControl w:val="0"/>
        <w:spacing w:after="0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B929D4" w:rsidRPr="00FD4D10" w:rsidRDefault="00000000" w:rsidP="00FD4D10">
      <w:pPr>
        <w:widowControl w:val="0"/>
        <w:spacing w:after="0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D10">
        <w:rPr>
          <w:rFonts w:ascii="Times New Roman" w:eastAsia="Times New Roman" w:hAnsi="Times New Roman" w:cs="Times New Roman"/>
          <w:sz w:val="24"/>
          <w:szCs w:val="24"/>
        </w:rPr>
        <w:t>pirmininkė</w:t>
      </w:r>
      <w:proofErr w:type="spellEnd"/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</w:r>
      <w:r w:rsidRPr="00FD4D10">
        <w:rPr>
          <w:rFonts w:ascii="Times New Roman" w:eastAsia="Times New Roman" w:hAnsi="Times New Roman" w:cs="Times New Roman"/>
          <w:sz w:val="24"/>
          <w:szCs w:val="24"/>
        </w:rPr>
        <w:tab/>
        <w:t>Jolanta Ačienė</w:t>
      </w:r>
    </w:p>
    <w:sectPr w:rsidR="00B929D4" w:rsidRPr="00FD4D10" w:rsidSect="00FD4D10">
      <w:pgSz w:w="12240" w:h="15840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E58DA"/>
    <w:multiLevelType w:val="multilevel"/>
    <w:tmpl w:val="F4FAA3A6"/>
    <w:lvl w:ilvl="0">
      <w:start w:val="1"/>
      <w:numFmt w:val="decimal"/>
      <w:pStyle w:val="Sraassuenklelia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6D7153"/>
    <w:multiLevelType w:val="multilevel"/>
    <w:tmpl w:val="9044224A"/>
    <w:lvl w:ilvl="0">
      <w:start w:val="1"/>
      <w:numFmt w:val="decimal"/>
      <w:pStyle w:val="Sraassuenkleliais"/>
      <w:lvlText w:val="%1."/>
      <w:lvlJc w:val="left"/>
      <w:pPr>
        <w:ind w:left="0" w:firstLine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1452470">
    <w:abstractNumId w:val="1"/>
  </w:num>
  <w:num w:numId="2" w16cid:durableId="12619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D4"/>
    <w:rsid w:val="00131E9E"/>
    <w:rsid w:val="003971D7"/>
    <w:rsid w:val="00404C6C"/>
    <w:rsid w:val="0052782B"/>
    <w:rsid w:val="00653372"/>
    <w:rsid w:val="00803F5D"/>
    <w:rsid w:val="00B929D4"/>
    <w:rsid w:val="00CC165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B0338"/>
  <w15:docId w15:val="{EF757E9A-8DD6-4134-A22B-83D1713A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Antrat7">
    <w:name w:val="heading 7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vadinimasDiagrama">
    <w:name w:val="Pavadinimas Diagrama"/>
    <w:basedOn w:val="Numatytasispastraiposrift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antratDiagrama">
    <w:name w:val="Paantraštė Diagrama"/>
    <w:basedOn w:val="Numatytasispastraiposrifta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uiPriority w:val="34"/>
    <w:qFormat/>
    <w:rsid w:val="00FC693F"/>
    <w:pPr>
      <w:ind w:left="720"/>
      <w:contextualSpacing/>
    </w:pPr>
  </w:style>
  <w:style w:type="paragraph" w:styleId="Pagrindinistekstas">
    <w:name w:val="Body Text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Sraassunumeriais">
    <w:name w:val="List Number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Sraassunumeriais2">
    <w:name w:val="List Number 2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Sraassunumeriais3">
    <w:name w:val="List Number 3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Sraotsinys">
    <w:name w:val="List Continue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uiPriority w:val="39"/>
    <w:semiHidden/>
    <w:unhideWhenUsed/>
    <w:qFormat/>
    <w:rsid w:val="00FC693F"/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mentarotekstas">
    <w:name w:val="annotation text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90A2C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tiniomokykl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4TTSYL4I9lRDeAJl9FthQ26hVw==">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Lina Kutkaitienė</cp:lastModifiedBy>
  <cp:revision>4</cp:revision>
  <dcterms:created xsi:type="dcterms:W3CDTF">2025-06-27T06:54:00Z</dcterms:created>
  <dcterms:modified xsi:type="dcterms:W3CDTF">2025-10-13T13:46:00Z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bbf87b5e-9674-4e3a-943d-2645d550c974</vt:lpwstr>
  </property>
</Properties>
</file>