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1E4D" w14:textId="77777777" w:rsidR="0014376D" w:rsidRPr="003E157E" w:rsidRDefault="0014376D" w:rsidP="0014376D">
      <w:pPr>
        <w:spacing w:after="0" w:line="360" w:lineRule="auto"/>
        <w:ind w:right="-1"/>
        <w:rPr>
          <w:rFonts w:ascii="Times New Roman" w:eastAsia="Times New Roman" w:hAnsi="Times New Roman" w:cs="Times New Roman"/>
          <w:b/>
          <w:sz w:val="16"/>
          <w:szCs w:val="16"/>
        </w:rPr>
      </w:pPr>
    </w:p>
    <w:tbl>
      <w:tblPr>
        <w:tblW w:w="9767"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14376D" w:rsidRPr="003E157E" w14:paraId="1AFAEB04" w14:textId="77777777" w:rsidTr="0079511E">
        <w:trPr>
          <w:trHeight w:val="1191"/>
        </w:trPr>
        <w:tc>
          <w:tcPr>
            <w:tcW w:w="9767" w:type="dxa"/>
            <w:tcBorders>
              <w:top w:val="nil"/>
              <w:left w:val="nil"/>
              <w:bottom w:val="nil"/>
              <w:right w:val="nil"/>
            </w:tcBorders>
            <w:tcMar>
              <w:left w:w="0" w:type="dxa"/>
              <w:right w:w="0" w:type="dxa"/>
            </w:tcMar>
          </w:tcPr>
          <w:p w14:paraId="292F69CF" w14:textId="77777777" w:rsidR="0014376D" w:rsidRPr="003E157E" w:rsidRDefault="0014376D" w:rsidP="0079511E">
            <w:pPr>
              <w:spacing w:after="0" w:line="240" w:lineRule="auto"/>
              <w:jc w:val="center"/>
              <w:rPr>
                <w:rFonts w:ascii="Times New Roman" w:eastAsia="Times New Roman" w:hAnsi="Times New Roman" w:cs="Times New Roman"/>
                <w:sz w:val="24"/>
                <w:szCs w:val="24"/>
                <w:lang w:eastAsia="lt-LT"/>
              </w:rPr>
            </w:pPr>
            <w:r w:rsidRPr="003E157E">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1" allowOverlap="1" wp14:anchorId="104E9D0F" wp14:editId="32EC031F">
                  <wp:simplePos x="0" y="0"/>
                  <wp:positionH relativeFrom="column">
                    <wp:align>center</wp:align>
                  </wp:positionH>
                  <wp:positionV relativeFrom="paragraph">
                    <wp:posOffset>-4445</wp:posOffset>
                  </wp:positionV>
                  <wp:extent cx="542925" cy="647700"/>
                  <wp:effectExtent l="0" t="0" r="9525" b="0"/>
                  <wp:wrapTight wrapText="bothSides">
                    <wp:wrapPolygon edited="0">
                      <wp:start x="0" y="0"/>
                      <wp:lineTo x="0" y="20965"/>
                      <wp:lineTo x="21221" y="20965"/>
                      <wp:lineTo x="21221" y="0"/>
                      <wp:lineTo x="0" y="0"/>
                    </wp:wrapPolygon>
                  </wp:wrapTight>
                  <wp:docPr id="2" name="Paveikslėlis 2"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57E">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2340785B" wp14:editId="7B560875">
                      <wp:simplePos x="0" y="0"/>
                      <wp:positionH relativeFrom="column">
                        <wp:posOffset>4349750</wp:posOffset>
                      </wp:positionH>
                      <wp:positionV relativeFrom="paragraph">
                        <wp:posOffset>-571500</wp:posOffset>
                      </wp:positionV>
                      <wp:extent cx="1584960" cy="4572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4975A" w14:textId="77777777" w:rsidR="0014376D" w:rsidRDefault="0014376D" w:rsidP="0014376D">
                                  <w:pPr>
                                    <w:pStyle w:val="Antrat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0785B" id="_x0000_t202" coordsize="21600,21600" o:spt="202" path="m,l,21600r21600,l21600,xe">
                      <v:stroke joinstyle="miter"/>
                      <v:path gradientshapeok="t" o:connecttype="rect"/>
                    </v:shapetype>
                    <v:shape id="Teksto laukas 1" o:spid="_x0000_s1026" type="#_x0000_t202" style="position:absolute;left:0;text-align:left;margin-left:342.5pt;margin-top:-45pt;width:124.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" stroked="f">
                      <v:textbox>
                        <w:txbxContent>
                          <w:p w14:paraId="1174975A" w14:textId="77777777" w:rsidR="0014376D" w:rsidRDefault="0014376D" w:rsidP="0014376D">
                            <w:pPr>
                              <w:pStyle w:val="Antrat3"/>
                              <w:jc w:val="center"/>
                            </w:pPr>
                          </w:p>
                        </w:txbxContent>
                      </v:textbox>
                    </v:shape>
                  </w:pict>
                </mc:Fallback>
              </mc:AlternateContent>
            </w:r>
          </w:p>
        </w:tc>
      </w:tr>
      <w:tr w:rsidR="0014376D" w:rsidRPr="003E157E" w14:paraId="2C7DF33F" w14:textId="77777777" w:rsidTr="0079511E">
        <w:trPr>
          <w:trHeight w:val="989"/>
        </w:trPr>
        <w:tc>
          <w:tcPr>
            <w:tcW w:w="9767" w:type="dxa"/>
            <w:tcBorders>
              <w:top w:val="nil"/>
              <w:left w:val="nil"/>
              <w:bottom w:val="nil"/>
              <w:right w:val="nil"/>
            </w:tcBorders>
            <w:tcMar>
              <w:left w:w="0" w:type="dxa"/>
              <w:right w:w="0" w:type="dxa"/>
            </w:tcMar>
          </w:tcPr>
          <w:p w14:paraId="2716B080" w14:textId="77777777" w:rsidR="0014376D" w:rsidRPr="003E157E" w:rsidRDefault="0014376D" w:rsidP="0079511E">
            <w:pPr>
              <w:keepNext/>
              <w:spacing w:after="0" w:line="240" w:lineRule="auto"/>
              <w:jc w:val="center"/>
              <w:outlineLvl w:val="0"/>
              <w:rPr>
                <w:rFonts w:ascii="Times New Roman" w:eastAsia="Times New Roman" w:hAnsi="Times New Roman" w:cs="Times New Roman"/>
                <w:b/>
                <w:bCs/>
                <w:sz w:val="24"/>
                <w:szCs w:val="24"/>
              </w:rPr>
            </w:pPr>
            <w:r w:rsidRPr="003E157E">
              <w:rPr>
                <w:rFonts w:ascii="Times New Roman" w:eastAsia="Times New Roman" w:hAnsi="Times New Roman" w:cs="Times New Roman"/>
                <w:b/>
                <w:bCs/>
                <w:sz w:val="24"/>
                <w:szCs w:val="24"/>
              </w:rPr>
              <w:t xml:space="preserve">RASEINIŲ  ŠALTINIO PROGIMNAZIJOS  DIREKTORIUS </w:t>
            </w:r>
          </w:p>
        </w:tc>
      </w:tr>
      <w:tr w:rsidR="0014376D" w:rsidRPr="003E157E" w14:paraId="7649A39D" w14:textId="77777777" w:rsidTr="0079511E">
        <w:trPr>
          <w:cantSplit/>
          <w:trHeight w:val="376"/>
        </w:trPr>
        <w:tc>
          <w:tcPr>
            <w:tcW w:w="9767" w:type="dxa"/>
            <w:tcBorders>
              <w:top w:val="nil"/>
              <w:left w:val="nil"/>
              <w:bottom w:val="nil"/>
              <w:right w:val="nil"/>
            </w:tcBorders>
            <w:tcMar>
              <w:left w:w="0" w:type="dxa"/>
              <w:right w:w="0" w:type="dxa"/>
            </w:tcMar>
          </w:tcPr>
          <w:p w14:paraId="76E97C12" w14:textId="77777777" w:rsidR="0014376D" w:rsidRPr="003E157E" w:rsidRDefault="0014376D" w:rsidP="0079511E">
            <w:pPr>
              <w:keepNext/>
              <w:spacing w:after="0" w:line="240" w:lineRule="auto"/>
              <w:jc w:val="center"/>
              <w:outlineLvl w:val="0"/>
              <w:rPr>
                <w:rFonts w:ascii="Times New Roman" w:eastAsia="Times New Roman" w:hAnsi="Times New Roman" w:cs="Times New Roman"/>
                <w:b/>
                <w:bCs/>
                <w:sz w:val="24"/>
                <w:szCs w:val="24"/>
              </w:rPr>
            </w:pPr>
            <w:r w:rsidRPr="003E157E">
              <w:rPr>
                <w:rFonts w:ascii="Times New Roman" w:eastAsia="Times New Roman" w:hAnsi="Times New Roman" w:cs="Times New Roman"/>
                <w:b/>
                <w:bCs/>
                <w:sz w:val="24"/>
                <w:szCs w:val="24"/>
              </w:rPr>
              <w:t>ĮSAKYMAS</w:t>
            </w:r>
          </w:p>
        </w:tc>
      </w:tr>
      <w:tr w:rsidR="0014376D" w:rsidRPr="003E157E" w14:paraId="259C45AD" w14:textId="77777777" w:rsidTr="0079511E">
        <w:trPr>
          <w:cantSplit/>
          <w:trHeight w:val="495"/>
        </w:trPr>
        <w:tc>
          <w:tcPr>
            <w:tcW w:w="9767" w:type="dxa"/>
            <w:tcBorders>
              <w:top w:val="nil"/>
              <w:left w:val="nil"/>
              <w:bottom w:val="nil"/>
              <w:right w:val="nil"/>
            </w:tcBorders>
            <w:tcMar>
              <w:left w:w="0" w:type="dxa"/>
              <w:right w:w="0" w:type="dxa"/>
            </w:tcMar>
          </w:tcPr>
          <w:p w14:paraId="0216BF97" w14:textId="634A4172" w:rsidR="0014376D" w:rsidRDefault="0014376D" w:rsidP="0079511E">
            <w:pPr>
              <w:spacing w:after="0" w:line="240" w:lineRule="auto"/>
              <w:ind w:right="51"/>
              <w:jc w:val="center"/>
              <w:rPr>
                <w:rFonts w:ascii="Times New Roman" w:eastAsia="Times New Roman" w:hAnsi="Times New Roman" w:cs="Times New Roman"/>
                <w:b/>
                <w:sz w:val="24"/>
                <w:szCs w:val="20"/>
              </w:rPr>
            </w:pPr>
            <w:r w:rsidRPr="003E157E">
              <w:rPr>
                <w:rFonts w:ascii="Times New Roman" w:eastAsia="Times New Roman" w:hAnsi="Times New Roman" w:cs="Times New Roman"/>
                <w:b/>
                <w:sz w:val="24"/>
                <w:szCs w:val="20"/>
              </w:rPr>
              <w:t xml:space="preserve">DĖL </w:t>
            </w:r>
            <w:r>
              <w:rPr>
                <w:rFonts w:ascii="Times New Roman" w:eastAsia="Times New Roman" w:hAnsi="Times New Roman" w:cs="Times New Roman"/>
                <w:b/>
                <w:sz w:val="24"/>
                <w:szCs w:val="24"/>
                <w:lang w:eastAsia="lt-LT"/>
              </w:rPr>
              <w:t xml:space="preserve">RASEINIŲ </w:t>
            </w:r>
            <w:r w:rsidRPr="003E157E">
              <w:rPr>
                <w:rFonts w:ascii="Times New Roman" w:eastAsia="Times New Roman" w:hAnsi="Times New Roman" w:cs="Times New Roman"/>
                <w:b/>
                <w:sz w:val="24"/>
                <w:szCs w:val="24"/>
                <w:lang w:eastAsia="lt-LT"/>
              </w:rPr>
              <w:t xml:space="preserve">ŠALTINIO PROGIMNAZIJOS </w:t>
            </w:r>
            <w:r>
              <w:rPr>
                <w:rFonts w:ascii="Times New Roman" w:eastAsia="Times New Roman" w:hAnsi="Times New Roman" w:cs="Times New Roman"/>
                <w:b/>
                <w:sz w:val="24"/>
                <w:szCs w:val="20"/>
              </w:rPr>
              <w:t>DARBO TVARKOS TAISYKLIŲ</w:t>
            </w:r>
            <w:r w:rsidR="00B05628">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 xml:space="preserve"> </w:t>
            </w:r>
            <w:r w:rsidR="00B05628" w:rsidRPr="00B05628">
              <w:rPr>
                <w:rFonts w:ascii="Times New Roman" w:eastAsia="Times New Roman" w:hAnsi="Times New Roman" w:cs="Times New Roman"/>
                <w:b/>
                <w:sz w:val="24"/>
                <w:szCs w:val="20"/>
              </w:rPr>
              <w:t xml:space="preserve">PATVIRTINTŲ PROGIMNAZIJOS DIREKTORIAUS 2022 M. BIRŽELIO 9 D. ĮSAKYMU NR. V1-153 </w:t>
            </w:r>
            <w:r w:rsidR="00C671C9">
              <w:rPr>
                <w:rFonts w:ascii="Times New Roman" w:eastAsia="Times New Roman" w:hAnsi="Times New Roman" w:cs="Times New Roman"/>
                <w:b/>
                <w:sz w:val="24"/>
                <w:szCs w:val="20"/>
              </w:rPr>
              <w:t>„</w:t>
            </w:r>
            <w:r w:rsidR="00B05628" w:rsidRPr="00B05628">
              <w:rPr>
                <w:rFonts w:ascii="Times New Roman" w:eastAsia="Times New Roman" w:hAnsi="Times New Roman" w:cs="Times New Roman"/>
                <w:b/>
                <w:sz w:val="24"/>
                <w:szCs w:val="20"/>
              </w:rPr>
              <w:t>DĖL RASEINIŲ ŠALTINIO PROGIMNAZIJOS DARBO TVARKOS TAISYKLIŲ PATVIRTINIMO</w:t>
            </w:r>
            <w:r w:rsidR="00C671C9">
              <w:rPr>
                <w:rFonts w:ascii="Times New Roman" w:eastAsia="Times New Roman" w:hAnsi="Times New Roman" w:cs="Times New Roman"/>
                <w:b/>
                <w:sz w:val="24"/>
                <w:szCs w:val="20"/>
              </w:rPr>
              <w:t>“ 4 SKYRIAUS 83 PUNKTO PA</w:t>
            </w:r>
            <w:r w:rsidR="00863703">
              <w:rPr>
                <w:rFonts w:ascii="Times New Roman" w:eastAsia="Times New Roman" w:hAnsi="Times New Roman" w:cs="Times New Roman"/>
                <w:b/>
                <w:sz w:val="24"/>
                <w:szCs w:val="20"/>
              </w:rPr>
              <w:t>KEITIMO</w:t>
            </w:r>
            <w:r w:rsidR="00C671C9">
              <w:rPr>
                <w:rFonts w:ascii="Times New Roman" w:eastAsia="Times New Roman" w:hAnsi="Times New Roman" w:cs="Times New Roman"/>
                <w:b/>
                <w:sz w:val="24"/>
                <w:szCs w:val="20"/>
              </w:rPr>
              <w:t xml:space="preserve"> IR IŠDĖSTYMO NAUJA REDAKCIJA</w:t>
            </w:r>
          </w:p>
          <w:p w14:paraId="3DC0B994" w14:textId="77777777" w:rsidR="0014376D" w:rsidRPr="003E157E" w:rsidRDefault="0014376D" w:rsidP="0079511E">
            <w:pPr>
              <w:spacing w:after="0" w:line="360" w:lineRule="auto"/>
              <w:ind w:right="49"/>
              <w:jc w:val="center"/>
              <w:rPr>
                <w:rFonts w:ascii="Times New Roman" w:eastAsia="Times New Roman" w:hAnsi="Times New Roman" w:cs="Times New Roman"/>
                <w:b/>
                <w:sz w:val="24"/>
                <w:szCs w:val="24"/>
              </w:rPr>
            </w:pPr>
          </w:p>
        </w:tc>
      </w:tr>
      <w:tr w:rsidR="0014376D" w:rsidRPr="003E157E" w14:paraId="4C97428D" w14:textId="77777777" w:rsidTr="0079511E">
        <w:trPr>
          <w:trHeight w:val="431"/>
        </w:trPr>
        <w:tc>
          <w:tcPr>
            <w:tcW w:w="9767" w:type="dxa"/>
            <w:tcBorders>
              <w:top w:val="nil"/>
              <w:left w:val="nil"/>
              <w:bottom w:val="nil"/>
              <w:right w:val="nil"/>
            </w:tcBorders>
            <w:tcMar>
              <w:left w:w="0" w:type="dxa"/>
              <w:right w:w="0" w:type="dxa"/>
            </w:tcMar>
          </w:tcPr>
          <w:p w14:paraId="7729BF55" w14:textId="5BF6E935" w:rsidR="0014376D" w:rsidRPr="003E157E" w:rsidRDefault="0014376D" w:rsidP="0079511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731E6">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m. </w:t>
            </w:r>
            <w:r w:rsidR="00B05628">
              <w:rPr>
                <w:rFonts w:ascii="Times New Roman" w:eastAsia="Times New Roman" w:hAnsi="Times New Roman" w:cs="Times New Roman"/>
                <w:sz w:val="24"/>
                <w:szCs w:val="24"/>
                <w:lang w:eastAsia="lt-LT"/>
              </w:rPr>
              <w:t xml:space="preserve">rugsėjo </w:t>
            </w:r>
            <w:r w:rsidR="00050C0A">
              <w:rPr>
                <w:rFonts w:ascii="Times New Roman" w:eastAsia="Times New Roman" w:hAnsi="Times New Roman" w:cs="Times New Roman"/>
                <w:sz w:val="24"/>
                <w:szCs w:val="24"/>
                <w:lang w:eastAsia="lt-LT"/>
              </w:rPr>
              <w:t xml:space="preserve"> </w:t>
            </w:r>
            <w:r w:rsidR="00B731E6">
              <w:rPr>
                <w:rFonts w:ascii="Times New Roman" w:eastAsia="Times New Roman" w:hAnsi="Times New Roman" w:cs="Times New Roman"/>
                <w:sz w:val="24"/>
                <w:szCs w:val="24"/>
                <w:lang w:eastAsia="lt-LT"/>
              </w:rPr>
              <w:t xml:space="preserve">  </w:t>
            </w:r>
            <w:r w:rsidRPr="003E157E">
              <w:rPr>
                <w:rFonts w:ascii="Times New Roman" w:eastAsia="Times New Roman" w:hAnsi="Times New Roman" w:cs="Times New Roman"/>
                <w:sz w:val="24"/>
                <w:szCs w:val="24"/>
                <w:lang w:eastAsia="lt-LT"/>
              </w:rPr>
              <w:t xml:space="preserve">    d. Nr. V1-</w:t>
            </w:r>
          </w:p>
          <w:p w14:paraId="179E16A5" w14:textId="77777777" w:rsidR="0014376D" w:rsidRDefault="0014376D" w:rsidP="0079511E">
            <w:pPr>
              <w:spacing w:after="0" w:line="240" w:lineRule="auto"/>
              <w:jc w:val="center"/>
              <w:rPr>
                <w:rFonts w:ascii="Times New Roman" w:eastAsia="Times New Roman" w:hAnsi="Times New Roman" w:cs="Times New Roman"/>
                <w:sz w:val="24"/>
                <w:szCs w:val="24"/>
                <w:lang w:eastAsia="lt-LT"/>
              </w:rPr>
            </w:pPr>
            <w:r w:rsidRPr="003E157E">
              <w:rPr>
                <w:rFonts w:ascii="Times New Roman" w:eastAsia="Times New Roman" w:hAnsi="Times New Roman" w:cs="Times New Roman"/>
                <w:sz w:val="24"/>
                <w:szCs w:val="24"/>
                <w:lang w:eastAsia="lt-LT"/>
              </w:rPr>
              <w:t>Raseiniai</w:t>
            </w:r>
          </w:p>
          <w:p w14:paraId="26D767AC" w14:textId="77777777" w:rsidR="00A07763" w:rsidRPr="003E157E" w:rsidRDefault="00A07763" w:rsidP="0079511E">
            <w:pPr>
              <w:spacing w:after="0" w:line="240" w:lineRule="auto"/>
              <w:jc w:val="center"/>
              <w:rPr>
                <w:rFonts w:ascii="Times New Roman" w:eastAsia="Times New Roman" w:hAnsi="Times New Roman" w:cs="Times New Roman"/>
                <w:sz w:val="24"/>
                <w:szCs w:val="24"/>
                <w:lang w:eastAsia="lt-LT"/>
              </w:rPr>
            </w:pPr>
          </w:p>
          <w:p w14:paraId="30B10003" w14:textId="77777777" w:rsidR="0014376D" w:rsidRDefault="0014376D" w:rsidP="0079511E">
            <w:pPr>
              <w:spacing w:after="0" w:line="240" w:lineRule="auto"/>
              <w:jc w:val="center"/>
              <w:rPr>
                <w:rFonts w:ascii="Times New Roman" w:eastAsia="Times New Roman" w:hAnsi="Times New Roman" w:cs="Times New Roman"/>
                <w:sz w:val="24"/>
                <w:szCs w:val="24"/>
                <w:lang w:eastAsia="lt-LT"/>
              </w:rPr>
            </w:pPr>
          </w:p>
          <w:p w14:paraId="115A345B" w14:textId="77777777" w:rsidR="001360E0" w:rsidRPr="003E157E" w:rsidRDefault="001360E0" w:rsidP="0079511E">
            <w:pPr>
              <w:spacing w:after="0" w:line="240" w:lineRule="auto"/>
              <w:jc w:val="center"/>
              <w:rPr>
                <w:rFonts w:ascii="Times New Roman" w:eastAsia="Times New Roman" w:hAnsi="Times New Roman" w:cs="Times New Roman"/>
                <w:sz w:val="24"/>
                <w:szCs w:val="24"/>
                <w:lang w:eastAsia="lt-LT"/>
              </w:rPr>
            </w:pPr>
          </w:p>
        </w:tc>
      </w:tr>
    </w:tbl>
    <w:p w14:paraId="61E0FD9A" w14:textId="499F415B" w:rsidR="0014376D" w:rsidRPr="006B71BC" w:rsidRDefault="00E17225" w:rsidP="00863703">
      <w:pPr>
        <w:spacing w:after="0" w:line="276" w:lineRule="auto"/>
        <w:ind w:firstLine="709"/>
        <w:jc w:val="both"/>
        <w:rPr>
          <w:rFonts w:ascii="Times New Roman" w:eastAsia="Times New Roman" w:hAnsi="Times New Roman" w:cs="Times New Roman"/>
          <w:bCs/>
          <w:color w:val="000000"/>
          <w:sz w:val="24"/>
          <w:szCs w:val="24"/>
          <w:lang w:eastAsia="lt-LT"/>
        </w:rPr>
      </w:pPr>
      <w:r w:rsidRPr="006B71BC">
        <w:rPr>
          <w:rFonts w:ascii="Times New Roman" w:hAnsi="Times New Roman" w:cs="Times New Roman"/>
          <w:bCs/>
          <w:sz w:val="24"/>
          <w:szCs w:val="24"/>
        </w:rPr>
        <w:t xml:space="preserve">Vadovaudamasi </w:t>
      </w:r>
      <w:r w:rsidR="004401F0" w:rsidRPr="006B71BC">
        <w:rPr>
          <w:rFonts w:ascii="Times New Roman" w:hAnsi="Times New Roman" w:cs="Times New Roman"/>
          <w:bCs/>
          <w:color w:val="000000"/>
          <w:sz w:val="24"/>
          <w:szCs w:val="24"/>
        </w:rPr>
        <w:t xml:space="preserve">2022 m. birželio 28 d. </w:t>
      </w:r>
      <w:r w:rsidR="00487202" w:rsidRPr="006B71BC">
        <w:rPr>
          <w:rFonts w:ascii="Times New Roman" w:eastAsia="Times New Roman" w:hAnsi="Times New Roman" w:cs="Times New Roman"/>
          <w:bCs/>
          <w:sz w:val="24"/>
          <w:szCs w:val="24"/>
          <w:lang w:eastAsia="lt-LT"/>
        </w:rPr>
        <w:t>Lietuvos Respublikos darbo kodek</w:t>
      </w:r>
      <w:r w:rsidR="00981503" w:rsidRPr="006B71BC">
        <w:rPr>
          <w:rFonts w:ascii="Times New Roman" w:eastAsia="Times New Roman" w:hAnsi="Times New Roman" w:cs="Times New Roman"/>
          <w:bCs/>
          <w:sz w:val="24"/>
          <w:szCs w:val="24"/>
          <w:lang w:eastAsia="lt-LT"/>
        </w:rPr>
        <w:t xml:space="preserve">so </w:t>
      </w:r>
      <w:r w:rsidR="00981503" w:rsidRPr="006B71BC">
        <w:rPr>
          <w:rFonts w:ascii="Times New Roman" w:eastAsia="Times New Roman" w:hAnsi="Times New Roman" w:cs="Times New Roman"/>
          <w:bCs/>
          <w:caps/>
          <w:color w:val="000000"/>
          <w:sz w:val="24"/>
          <w:szCs w:val="24"/>
          <w:lang w:eastAsia="lt-LT"/>
        </w:rPr>
        <w:t xml:space="preserve"> 1, 2, 25, 26, 30, 36, 40, 44, 46, 51, 52, 55, 56, 57, 59, 72</w:t>
      </w:r>
      <w:r w:rsidR="00981503" w:rsidRPr="006B71BC">
        <w:rPr>
          <w:rFonts w:ascii="Times New Roman" w:eastAsia="Times New Roman" w:hAnsi="Times New Roman" w:cs="Times New Roman"/>
          <w:bCs/>
          <w:caps/>
          <w:color w:val="000000"/>
          <w:sz w:val="24"/>
          <w:szCs w:val="24"/>
          <w:vertAlign w:val="superscript"/>
          <w:lang w:eastAsia="lt-LT"/>
        </w:rPr>
        <w:t>1</w:t>
      </w:r>
      <w:r w:rsidR="00981503" w:rsidRPr="006B71BC">
        <w:rPr>
          <w:rFonts w:ascii="Times New Roman" w:eastAsia="Times New Roman" w:hAnsi="Times New Roman" w:cs="Times New Roman"/>
          <w:bCs/>
          <w:caps/>
          <w:color w:val="000000"/>
          <w:sz w:val="24"/>
          <w:szCs w:val="24"/>
          <w:lang w:eastAsia="lt-LT"/>
        </w:rPr>
        <w:t xml:space="preserve">, 75, 79, 107, 113, 117, 126, 133, 134, 137, 138, 169, 171 </w:t>
      </w:r>
      <w:r w:rsidR="00981503" w:rsidRPr="006B71BC">
        <w:rPr>
          <w:rFonts w:ascii="Times New Roman" w:eastAsia="Times New Roman" w:hAnsi="Times New Roman" w:cs="Times New Roman"/>
          <w:bCs/>
          <w:color w:val="000000"/>
          <w:sz w:val="24"/>
          <w:szCs w:val="24"/>
          <w:lang w:eastAsia="lt-LT"/>
        </w:rPr>
        <w:t xml:space="preserve">straipsnių ir priedo pakeitimo </w:t>
      </w:r>
      <w:r w:rsidR="00981503" w:rsidRPr="006B71BC">
        <w:rPr>
          <w:rFonts w:ascii="Times New Roman" w:hAnsi="Times New Roman" w:cs="Times New Roman"/>
          <w:bCs/>
          <w:color w:val="000000"/>
          <w:sz w:val="24"/>
          <w:szCs w:val="24"/>
        </w:rPr>
        <w:t xml:space="preserve">įstatymu </w:t>
      </w:r>
      <w:r w:rsidR="00981503" w:rsidRPr="006B71BC">
        <w:rPr>
          <w:rFonts w:ascii="Times New Roman" w:hAnsi="Times New Roman" w:cs="Times New Roman"/>
          <w:bCs/>
          <w:color w:val="000000"/>
          <w:sz w:val="24"/>
          <w:szCs w:val="24"/>
        </w:rPr>
        <w:t>Nr. XIV-1189</w:t>
      </w:r>
      <w:r w:rsidR="00A07763" w:rsidRPr="006B71BC">
        <w:rPr>
          <w:rFonts w:ascii="Times New Roman" w:eastAsia="Times New Roman" w:hAnsi="Times New Roman" w:cs="Times New Roman"/>
          <w:sz w:val="24"/>
          <w:szCs w:val="24"/>
          <w:lang w:eastAsia="lt-LT"/>
        </w:rPr>
        <w:t>:</w:t>
      </w:r>
    </w:p>
    <w:p w14:paraId="75832A64" w14:textId="69A1EAF0" w:rsidR="00981503" w:rsidRPr="006B71BC" w:rsidRDefault="006B71BC" w:rsidP="00863703">
      <w:pPr>
        <w:spacing w:after="0" w:line="276" w:lineRule="auto"/>
        <w:ind w:firstLine="709"/>
        <w:jc w:val="both"/>
        <w:rPr>
          <w:rFonts w:ascii="Times New Roman" w:eastAsia="Times New Roman" w:hAnsi="Times New Roman" w:cs="Times New Roman"/>
          <w:sz w:val="24"/>
          <w:szCs w:val="24"/>
        </w:rPr>
      </w:pPr>
      <w:r w:rsidRPr="006B71BC">
        <w:rPr>
          <w:rFonts w:ascii="Times New Roman" w:eastAsia="Times New Roman" w:hAnsi="Times New Roman" w:cs="Times New Roman"/>
          <w:spacing w:val="58"/>
          <w:sz w:val="24"/>
          <w:szCs w:val="24"/>
        </w:rPr>
        <w:t>1.</w:t>
      </w:r>
      <w:r w:rsidR="00C671C9" w:rsidRPr="006B71BC">
        <w:rPr>
          <w:rFonts w:ascii="Times New Roman" w:eastAsia="Times New Roman" w:hAnsi="Times New Roman" w:cs="Times New Roman"/>
          <w:spacing w:val="58"/>
          <w:sz w:val="24"/>
          <w:szCs w:val="24"/>
        </w:rPr>
        <w:t>P</w:t>
      </w:r>
      <w:r w:rsidR="00863703">
        <w:rPr>
          <w:rFonts w:ascii="Times New Roman" w:eastAsia="Times New Roman" w:hAnsi="Times New Roman" w:cs="Times New Roman"/>
          <w:spacing w:val="58"/>
          <w:sz w:val="24"/>
          <w:szCs w:val="24"/>
        </w:rPr>
        <w:t>akeiči</w:t>
      </w:r>
      <w:r w:rsidR="00B05628" w:rsidRPr="006B71BC">
        <w:rPr>
          <w:rFonts w:ascii="Times New Roman" w:eastAsia="Times New Roman" w:hAnsi="Times New Roman" w:cs="Times New Roman"/>
          <w:spacing w:val="58"/>
          <w:sz w:val="24"/>
          <w:szCs w:val="24"/>
        </w:rPr>
        <w:t>u</w:t>
      </w:r>
      <w:r w:rsidR="0014376D" w:rsidRPr="006B71BC">
        <w:rPr>
          <w:rFonts w:ascii="Times New Roman" w:eastAsia="Times New Roman" w:hAnsi="Times New Roman" w:cs="Times New Roman"/>
          <w:sz w:val="24"/>
          <w:szCs w:val="24"/>
        </w:rPr>
        <w:t xml:space="preserve">  Raseinių Šaltinio progimnazijos darbo tvarkos taisykl</w:t>
      </w:r>
      <w:r w:rsidR="00C671C9" w:rsidRPr="006B71BC">
        <w:rPr>
          <w:rFonts w:ascii="Times New Roman" w:eastAsia="Times New Roman" w:hAnsi="Times New Roman" w:cs="Times New Roman"/>
          <w:sz w:val="24"/>
          <w:szCs w:val="24"/>
        </w:rPr>
        <w:t xml:space="preserve">ių, </w:t>
      </w:r>
      <w:r w:rsidR="00C671C9" w:rsidRPr="006B71BC">
        <w:rPr>
          <w:rFonts w:ascii="Times New Roman" w:eastAsia="Times New Roman" w:hAnsi="Times New Roman" w:cs="Times New Roman"/>
          <w:bCs/>
          <w:sz w:val="24"/>
          <w:szCs w:val="24"/>
        </w:rPr>
        <w:t xml:space="preserve">patvirtintų progimnazijos direktoriaus 2022 m. birželio 9 d. įsakymu Nr. V1-153 </w:t>
      </w:r>
      <w:r w:rsidR="00C671C9" w:rsidRPr="006B71BC">
        <w:rPr>
          <w:rFonts w:ascii="Times New Roman" w:eastAsia="Times New Roman" w:hAnsi="Times New Roman" w:cs="Times New Roman"/>
          <w:bCs/>
          <w:sz w:val="24"/>
          <w:szCs w:val="24"/>
        </w:rPr>
        <w:t>„</w:t>
      </w:r>
      <w:r w:rsidR="00C671C9" w:rsidRPr="006B71BC">
        <w:rPr>
          <w:rFonts w:ascii="Times New Roman" w:eastAsia="Times New Roman" w:hAnsi="Times New Roman" w:cs="Times New Roman"/>
          <w:bCs/>
          <w:sz w:val="24"/>
          <w:szCs w:val="24"/>
        </w:rPr>
        <w:t>Dėl Raseinių Šaltinio progimnazijos darbo tvarkos taisyklių patvirtinimo</w:t>
      </w:r>
      <w:r w:rsidR="00C671C9" w:rsidRPr="006B71BC">
        <w:rPr>
          <w:rFonts w:ascii="Times New Roman" w:eastAsia="Times New Roman" w:hAnsi="Times New Roman" w:cs="Times New Roman"/>
          <w:bCs/>
          <w:sz w:val="24"/>
          <w:szCs w:val="24"/>
        </w:rPr>
        <w:t>“</w:t>
      </w:r>
      <w:r w:rsidR="00C671C9" w:rsidRPr="006B71BC">
        <w:rPr>
          <w:rFonts w:ascii="Times New Roman" w:eastAsia="Times New Roman" w:hAnsi="Times New Roman" w:cs="Times New Roman"/>
          <w:b/>
          <w:sz w:val="24"/>
          <w:szCs w:val="24"/>
        </w:rPr>
        <w:t xml:space="preserve"> </w:t>
      </w:r>
      <w:r w:rsidR="00D864D2" w:rsidRPr="006B71BC">
        <w:rPr>
          <w:rFonts w:ascii="Times New Roman" w:eastAsia="Times New Roman" w:hAnsi="Times New Roman" w:cs="Times New Roman"/>
          <w:sz w:val="24"/>
          <w:szCs w:val="24"/>
        </w:rPr>
        <w:t>(toliau – Taisyklės)</w:t>
      </w:r>
      <w:r w:rsidR="000318E7" w:rsidRPr="006B71BC">
        <w:rPr>
          <w:rFonts w:ascii="Times New Roman" w:eastAsia="Times New Roman" w:hAnsi="Times New Roman" w:cs="Times New Roman"/>
          <w:sz w:val="24"/>
          <w:szCs w:val="24"/>
        </w:rPr>
        <w:t>,</w:t>
      </w:r>
      <w:r w:rsidR="00D864D2" w:rsidRPr="006B71BC">
        <w:rPr>
          <w:rFonts w:ascii="Times New Roman" w:eastAsia="Times New Roman" w:hAnsi="Times New Roman" w:cs="Times New Roman"/>
          <w:sz w:val="24"/>
          <w:szCs w:val="24"/>
        </w:rPr>
        <w:t xml:space="preserve"> </w:t>
      </w:r>
      <w:r w:rsidR="00C671C9" w:rsidRPr="006B71BC">
        <w:rPr>
          <w:rFonts w:ascii="Times New Roman" w:eastAsia="Times New Roman" w:hAnsi="Times New Roman" w:cs="Times New Roman"/>
          <w:bCs/>
          <w:sz w:val="24"/>
          <w:szCs w:val="24"/>
        </w:rPr>
        <w:t>4 skyriaus 83 punktą ir</w:t>
      </w:r>
      <w:r w:rsidR="00026C7C" w:rsidRPr="006B71BC">
        <w:rPr>
          <w:rFonts w:ascii="Times New Roman" w:eastAsia="Times New Roman" w:hAnsi="Times New Roman" w:cs="Times New Roman"/>
          <w:sz w:val="24"/>
          <w:szCs w:val="24"/>
        </w:rPr>
        <w:t xml:space="preserve"> </w:t>
      </w:r>
      <w:r w:rsidR="00D864D2" w:rsidRPr="006B71BC">
        <w:rPr>
          <w:rFonts w:ascii="Times New Roman" w:eastAsia="Times New Roman" w:hAnsi="Times New Roman" w:cs="Times New Roman"/>
          <w:sz w:val="24"/>
          <w:szCs w:val="24"/>
        </w:rPr>
        <w:t>išdėstau jį nauja redakcija</w:t>
      </w:r>
      <w:r w:rsidR="00981503" w:rsidRPr="006B71BC">
        <w:rPr>
          <w:rFonts w:ascii="Times New Roman" w:eastAsia="Times New Roman" w:hAnsi="Times New Roman" w:cs="Times New Roman"/>
          <w:sz w:val="24"/>
          <w:szCs w:val="24"/>
        </w:rPr>
        <w:t>:</w:t>
      </w:r>
    </w:p>
    <w:p w14:paraId="411A671B" w14:textId="0AB7E1F1" w:rsidR="006B71BC" w:rsidRPr="006B71BC" w:rsidRDefault="00863703" w:rsidP="00863703">
      <w:pPr>
        <w:tabs>
          <w:tab w:val="left" w:pos="993"/>
          <w:tab w:val="left" w:pos="1134"/>
        </w:tabs>
        <w:suppressAutoHyphens/>
        <w:spacing w:after="0" w:line="276" w:lineRule="auto"/>
        <w:ind w:left="851"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864D2" w:rsidRPr="006B71BC">
        <w:rPr>
          <w:rFonts w:ascii="Times New Roman" w:eastAsia="Times New Roman" w:hAnsi="Times New Roman" w:cs="Times New Roman"/>
          <w:sz w:val="24"/>
          <w:szCs w:val="24"/>
        </w:rPr>
        <w:t>„</w:t>
      </w:r>
      <w:r w:rsidR="00121B53" w:rsidRPr="006B71BC">
        <w:rPr>
          <w:rFonts w:ascii="Times New Roman" w:eastAsia="Times New Roman" w:hAnsi="Times New Roman" w:cs="Times New Roman"/>
          <w:sz w:val="24"/>
          <w:szCs w:val="24"/>
        </w:rPr>
        <w:t xml:space="preserve">83. </w:t>
      </w:r>
      <w:r w:rsidR="006B71BC" w:rsidRPr="006B71BC">
        <w:rPr>
          <w:rFonts w:ascii="Times New Roman" w:eastAsia="Times New Roman" w:hAnsi="Times New Roman" w:cs="Times New Roman"/>
          <w:sz w:val="24"/>
          <w:szCs w:val="24"/>
        </w:rPr>
        <w:t>Papildomos atostogos ir kitos lengvatos:</w:t>
      </w:r>
    </w:p>
    <w:p w14:paraId="0ACB52C7" w14:textId="574C85BC" w:rsidR="004401F0" w:rsidRDefault="006B71BC" w:rsidP="00863703">
      <w:pPr>
        <w:tabs>
          <w:tab w:val="left" w:pos="993"/>
          <w:tab w:val="left" w:pos="1134"/>
        </w:tabs>
        <w:suppressAutoHyphens/>
        <w:spacing w:after="0" w:line="276" w:lineRule="auto"/>
        <w:ind w:firstLine="709"/>
        <w:jc w:val="both"/>
        <w:rPr>
          <w:rFonts w:ascii="Times New Roman" w:eastAsia="Times New Roman" w:hAnsi="Times New Roman" w:cs="Times New Roman"/>
          <w:color w:val="000000"/>
          <w:sz w:val="24"/>
          <w:szCs w:val="24"/>
          <w:lang w:eastAsia="lt-LT"/>
        </w:rPr>
      </w:pPr>
      <w:r w:rsidRPr="006B71BC">
        <w:rPr>
          <w:rFonts w:ascii="Times New Roman" w:hAnsi="Times New Roman" w:cs="Times New Roman"/>
          <w:sz w:val="24"/>
          <w:szCs w:val="24"/>
        </w:rPr>
        <w:t>83.</w:t>
      </w:r>
      <w:r w:rsidR="004401F0">
        <w:rPr>
          <w:rFonts w:ascii="Times New Roman" w:hAnsi="Times New Roman" w:cs="Times New Roman"/>
          <w:sz w:val="24"/>
          <w:szCs w:val="24"/>
        </w:rPr>
        <w:t>1</w:t>
      </w:r>
      <w:r w:rsidRPr="006B71BC">
        <w:rPr>
          <w:rFonts w:ascii="Times New Roman" w:hAnsi="Times New Roman" w:cs="Times New Roman"/>
          <w:sz w:val="24"/>
          <w:szCs w:val="24"/>
        </w:rPr>
        <w:t xml:space="preserve">.  </w:t>
      </w:r>
      <w:r w:rsidR="00121B53" w:rsidRPr="006B71BC">
        <w:rPr>
          <w:rFonts w:ascii="Times New Roman" w:hAnsi="Times New Roman" w:cs="Times New Roman"/>
          <w:sz w:val="24"/>
          <w:szCs w:val="24"/>
        </w:rPr>
        <w:t>d</w:t>
      </w:r>
      <w:r w:rsidR="00981503" w:rsidRPr="006B71BC">
        <w:rPr>
          <w:rFonts w:ascii="Times New Roman" w:eastAsia="Times New Roman" w:hAnsi="Times New Roman" w:cs="Times New Roman"/>
          <w:color w:val="000000"/>
          <w:sz w:val="24"/>
          <w:szCs w:val="24"/>
          <w:lang w:eastAsia="lt-LT"/>
        </w:rPr>
        <w:t>arbuotojams, auginantiems vieną vaiką iki dvylikos metų, suteikiama viena papildoma poilsio diena per tris mėnesius (arba sutrumpinamas darbo laikas aštuoniomis valandomis per tris mėnesius), darbuotojams, auginantiems neįgalų vaiką iki aštuoniolikos metų arba du vaikus iki dvylikos metų, suteikiama viena papildoma poilsio diena per mėnesį (arba sutrumpinamas darbo laikas dviem valandomis per savaitę), o darbuotojams, auginantiems tris ir daugiau vaikų iki dvylikos metų arba auginantiems du vaikus iki dvylikos metų, kai vienas arba abu vaikai yra neįgalūs, – dvi dienos per mėnesį (arba sutrumpinamas darbo laikas keturiomis valandomis per savaitę), mokant jiems vidutinį jų darbo užmokestį. Darbuotojų, dirbančių ilgesnėmis negu aštuonių darbo valandų pamainomis, prašymu šis papildomas poilsio laikas gali būti sumuojamas per kelis mėnesius tol, kol susidaro papildoma poilsio diena, kuri suteikiama ne vėliau kaip paskutinį sumuojamą mėnesį.</w:t>
      </w:r>
      <w:bookmarkStart w:id="0" w:name="part_a4d91ed6f4ca46058ea823b4067523db"/>
      <w:bookmarkEnd w:id="0"/>
      <w:r w:rsidR="00981503" w:rsidRPr="006B71BC">
        <w:rPr>
          <w:rFonts w:ascii="Times New Roman" w:eastAsia="Times New Roman" w:hAnsi="Times New Roman" w:cs="Times New Roman"/>
          <w:color w:val="000000"/>
          <w:sz w:val="24"/>
          <w:szCs w:val="24"/>
          <w:lang w:eastAsia="lt-LT"/>
        </w:rPr>
        <w:t xml:space="preserve"> </w:t>
      </w:r>
      <w:r w:rsidR="00981503" w:rsidRPr="00981503">
        <w:rPr>
          <w:rFonts w:ascii="Times New Roman" w:eastAsia="Times New Roman" w:hAnsi="Times New Roman" w:cs="Times New Roman"/>
          <w:color w:val="000000"/>
          <w:sz w:val="24"/>
          <w:szCs w:val="24"/>
          <w:lang w:eastAsia="lt-LT"/>
        </w:rPr>
        <w:t xml:space="preserve">Teisės į šio </w:t>
      </w:r>
      <w:r w:rsidR="004401F0">
        <w:rPr>
          <w:rFonts w:ascii="Times New Roman" w:eastAsia="Times New Roman" w:hAnsi="Times New Roman" w:cs="Times New Roman"/>
          <w:color w:val="000000"/>
          <w:sz w:val="24"/>
          <w:szCs w:val="24"/>
          <w:lang w:eastAsia="lt-LT"/>
        </w:rPr>
        <w:t>papunkčio</w:t>
      </w:r>
      <w:r w:rsidR="00981503" w:rsidRPr="00981503">
        <w:rPr>
          <w:rFonts w:ascii="Times New Roman" w:eastAsia="Times New Roman" w:hAnsi="Times New Roman" w:cs="Times New Roman"/>
          <w:color w:val="000000"/>
          <w:sz w:val="24"/>
          <w:szCs w:val="24"/>
          <w:lang w:eastAsia="lt-LT"/>
        </w:rPr>
        <w:t xml:space="preserve"> nustatytas papildomas poilsio dienas neturintiems darbuotojams, auginantiems vaiką iki keturiolikos metų, </w:t>
      </w:r>
      <w:r w:rsidR="00981503" w:rsidRPr="00981503">
        <w:rPr>
          <w:rFonts w:ascii="Times New Roman" w:eastAsia="Times New Roman" w:hAnsi="Times New Roman" w:cs="Times New Roman"/>
          <w:color w:val="000000"/>
          <w:sz w:val="24"/>
          <w:szCs w:val="24"/>
          <w:shd w:val="clear" w:color="auto" w:fill="FFFFFF"/>
          <w:lang w:eastAsia="lt-LT"/>
        </w:rPr>
        <w:t>kuris mokosi pagal priešmokyklinio ugdymo, pradinio ugdymo ar pagrindinio ugdymo programas</w:t>
      </w:r>
      <w:r w:rsidR="00981503" w:rsidRPr="00981503">
        <w:rPr>
          <w:rFonts w:ascii="Times New Roman" w:eastAsia="Times New Roman" w:hAnsi="Times New Roman" w:cs="Times New Roman"/>
          <w:color w:val="000000"/>
          <w:sz w:val="24"/>
          <w:szCs w:val="24"/>
          <w:lang w:eastAsia="lt-LT"/>
        </w:rPr>
        <w:t>, suteikiama ne mažiau kaip pusė darbuotojų darbo dienos laisvo nuo darbo laiko per metus pirmąją mokslo metų dieną, mokant jiems vidutinį jų darbo užmokestį</w:t>
      </w:r>
      <w:r w:rsidR="004401F0">
        <w:rPr>
          <w:rFonts w:ascii="Times New Roman" w:eastAsia="Times New Roman" w:hAnsi="Times New Roman" w:cs="Times New Roman"/>
          <w:color w:val="000000"/>
          <w:sz w:val="24"/>
          <w:szCs w:val="24"/>
          <w:lang w:eastAsia="lt-LT"/>
        </w:rPr>
        <w:t>;</w:t>
      </w:r>
    </w:p>
    <w:p w14:paraId="3533632D" w14:textId="48D00B06" w:rsidR="004401F0" w:rsidRPr="006B71BC" w:rsidRDefault="004401F0" w:rsidP="004401F0">
      <w:pPr>
        <w:tabs>
          <w:tab w:val="left" w:pos="993"/>
          <w:tab w:val="left" w:pos="1134"/>
        </w:tabs>
        <w:suppressAutoHyphens/>
        <w:spacing w:after="0" w:line="276" w:lineRule="auto"/>
        <w:ind w:firstLine="709"/>
        <w:jc w:val="both"/>
        <w:rPr>
          <w:rFonts w:ascii="Times New Roman" w:hAnsi="Times New Roman" w:cs="Times New Roman"/>
          <w:sz w:val="24"/>
          <w:szCs w:val="24"/>
        </w:rPr>
      </w:pPr>
      <w:r w:rsidRPr="006B71BC">
        <w:rPr>
          <w:rFonts w:ascii="Times New Roman" w:eastAsia="Times New Roman" w:hAnsi="Times New Roman" w:cs="Times New Roman"/>
          <w:sz w:val="24"/>
          <w:szCs w:val="24"/>
        </w:rPr>
        <w:t>83.</w:t>
      </w:r>
      <w:r>
        <w:rPr>
          <w:rFonts w:ascii="Times New Roman" w:eastAsia="Times New Roman" w:hAnsi="Times New Roman" w:cs="Times New Roman"/>
          <w:sz w:val="24"/>
          <w:szCs w:val="24"/>
        </w:rPr>
        <w:t>2</w:t>
      </w:r>
      <w:r w:rsidRPr="006B71BC">
        <w:rPr>
          <w:rFonts w:ascii="Times New Roman" w:eastAsia="Times New Roman" w:hAnsi="Times New Roman" w:cs="Times New Roman"/>
          <w:sz w:val="24"/>
          <w:szCs w:val="24"/>
        </w:rPr>
        <w:t xml:space="preserve">. </w:t>
      </w:r>
      <w:r w:rsidRPr="006B71BC">
        <w:rPr>
          <w:rFonts w:ascii="Times New Roman" w:hAnsi="Times New Roman" w:cs="Times New Roman"/>
          <w:sz w:val="24"/>
          <w:szCs w:val="24"/>
        </w:rPr>
        <w:t>darbuotojams, auginantiems du vaikus iki 12 metų, suteikiama viena papildoma poilsio diena per mėnesį, o auginantiems tris ir daugiau vaikų iki 12 metų – dvi papildomos dienos per mėnesį</w:t>
      </w:r>
      <w:r>
        <w:rPr>
          <w:rFonts w:ascii="Times New Roman" w:hAnsi="Times New Roman" w:cs="Times New Roman"/>
          <w:sz w:val="24"/>
          <w:szCs w:val="24"/>
        </w:rPr>
        <w:t>“.</w:t>
      </w:r>
    </w:p>
    <w:p w14:paraId="0C3A2FD5" w14:textId="33096743" w:rsidR="00D864D2" w:rsidRPr="006B71BC" w:rsidRDefault="00981503" w:rsidP="00863703">
      <w:pPr>
        <w:tabs>
          <w:tab w:val="left" w:pos="993"/>
          <w:tab w:val="left" w:pos="1134"/>
        </w:tabs>
        <w:suppressAutoHyphens/>
        <w:spacing w:after="0" w:line="276" w:lineRule="auto"/>
        <w:ind w:firstLine="709"/>
        <w:jc w:val="both"/>
        <w:rPr>
          <w:rFonts w:ascii="Times New Roman" w:hAnsi="Times New Roman" w:cs="Times New Roman"/>
          <w:sz w:val="24"/>
          <w:szCs w:val="24"/>
        </w:rPr>
      </w:pPr>
      <w:r w:rsidRPr="006B71BC">
        <w:rPr>
          <w:rFonts w:ascii="Times New Roman" w:eastAsia="Times New Roman" w:hAnsi="Times New Roman" w:cs="Times New Roman"/>
          <w:color w:val="000000"/>
          <w:sz w:val="24"/>
          <w:szCs w:val="24"/>
          <w:lang w:eastAsia="lt-LT"/>
        </w:rPr>
        <w:t xml:space="preserve"> </w:t>
      </w:r>
    </w:p>
    <w:p w14:paraId="06ACEDFA" w14:textId="15C757FB" w:rsidR="0014376D" w:rsidRPr="006B71BC" w:rsidRDefault="0014376D" w:rsidP="00863703">
      <w:pPr>
        <w:numPr>
          <w:ilvl w:val="0"/>
          <w:numId w:val="1"/>
        </w:numPr>
        <w:spacing w:after="0" w:line="360" w:lineRule="auto"/>
        <w:ind w:left="0" w:firstLine="709"/>
        <w:jc w:val="both"/>
        <w:rPr>
          <w:rFonts w:ascii="Times New Roman" w:eastAsia="Times New Roman" w:hAnsi="Times New Roman" w:cs="Times New Roman"/>
          <w:sz w:val="24"/>
          <w:szCs w:val="24"/>
          <w:lang w:eastAsia="lt-LT"/>
        </w:rPr>
      </w:pPr>
      <w:r w:rsidRPr="006B71BC">
        <w:rPr>
          <w:rFonts w:ascii="Times New Roman" w:eastAsia="Times New Roman" w:hAnsi="Times New Roman" w:cs="Times New Roman"/>
          <w:spacing w:val="58"/>
          <w:sz w:val="24"/>
          <w:szCs w:val="24"/>
          <w:lang w:eastAsia="lt-LT"/>
        </w:rPr>
        <w:lastRenderedPageBreak/>
        <w:t>Pavedu</w:t>
      </w:r>
      <w:r w:rsidRPr="006B71BC">
        <w:rPr>
          <w:rFonts w:ascii="Times New Roman" w:eastAsia="Times New Roman" w:hAnsi="Times New Roman" w:cs="Times New Roman"/>
          <w:sz w:val="24"/>
          <w:szCs w:val="24"/>
          <w:lang w:eastAsia="lt-LT"/>
        </w:rPr>
        <w:t xml:space="preserve"> pradinių klasių mokytojui  Žydrūnui Kapočiui progimnazijos internetinėje svetainėje </w:t>
      </w:r>
      <w:hyperlink r:id="rId8" w:history="1">
        <w:r w:rsidR="00747A4B" w:rsidRPr="006B71BC">
          <w:rPr>
            <w:rStyle w:val="Hipersaitas"/>
            <w:rFonts w:ascii="Times New Roman" w:eastAsia="Times New Roman" w:hAnsi="Times New Roman" w:cs="Times New Roman"/>
            <w:sz w:val="24"/>
            <w:szCs w:val="24"/>
            <w:lang w:eastAsia="lt-LT"/>
          </w:rPr>
          <w:t>https://saltiniomokykla.lt/</w:t>
        </w:r>
      </w:hyperlink>
      <w:r w:rsidR="00747A4B" w:rsidRPr="006B71BC">
        <w:rPr>
          <w:rFonts w:ascii="Times New Roman" w:eastAsia="Times New Roman" w:hAnsi="Times New Roman" w:cs="Times New Roman"/>
          <w:sz w:val="24"/>
          <w:szCs w:val="24"/>
          <w:lang w:eastAsia="lt-LT"/>
        </w:rPr>
        <w:t xml:space="preserve"> </w:t>
      </w:r>
      <w:r w:rsidRPr="006B71BC">
        <w:rPr>
          <w:rFonts w:ascii="Times New Roman" w:eastAsia="Times New Roman" w:hAnsi="Times New Roman" w:cs="Times New Roman"/>
          <w:sz w:val="24"/>
          <w:szCs w:val="24"/>
          <w:lang w:eastAsia="lt-LT"/>
        </w:rPr>
        <w:t xml:space="preserve">paskelbti </w:t>
      </w:r>
      <w:r w:rsidR="00863703">
        <w:rPr>
          <w:rFonts w:ascii="Times New Roman" w:eastAsia="Times New Roman" w:hAnsi="Times New Roman" w:cs="Times New Roman"/>
          <w:sz w:val="24"/>
          <w:szCs w:val="24"/>
          <w:lang w:eastAsia="lt-LT"/>
        </w:rPr>
        <w:t>T</w:t>
      </w:r>
      <w:r w:rsidR="00B05628" w:rsidRPr="006B71BC">
        <w:rPr>
          <w:rFonts w:ascii="Times New Roman" w:eastAsia="Times New Roman" w:hAnsi="Times New Roman" w:cs="Times New Roman"/>
          <w:sz w:val="24"/>
          <w:szCs w:val="24"/>
          <w:lang w:eastAsia="lt-LT"/>
        </w:rPr>
        <w:t>aisyklių pakeitimą</w:t>
      </w:r>
      <w:r w:rsidRPr="006B71BC">
        <w:rPr>
          <w:rFonts w:ascii="Times New Roman" w:eastAsia="Times New Roman" w:hAnsi="Times New Roman" w:cs="Times New Roman"/>
          <w:sz w:val="24"/>
          <w:szCs w:val="24"/>
          <w:lang w:eastAsia="lt-LT"/>
        </w:rPr>
        <w:t xml:space="preserve">. </w:t>
      </w:r>
    </w:p>
    <w:p w14:paraId="1DAF14DE" w14:textId="47782596" w:rsidR="00747A4B" w:rsidRPr="006B71BC" w:rsidRDefault="00747A4B" w:rsidP="00863703">
      <w:pPr>
        <w:pStyle w:val="Sraopastraipa"/>
        <w:widowControl w:val="0"/>
        <w:numPr>
          <w:ilvl w:val="0"/>
          <w:numId w:val="1"/>
        </w:numPr>
        <w:tabs>
          <w:tab w:val="left" w:pos="1134"/>
          <w:tab w:val="left" w:pos="2446"/>
          <w:tab w:val="left" w:pos="9072"/>
        </w:tabs>
        <w:suppressAutoHyphens w:val="0"/>
        <w:autoSpaceDE w:val="0"/>
        <w:spacing w:after="0" w:line="360" w:lineRule="auto"/>
        <w:ind w:left="0" w:firstLine="709"/>
        <w:jc w:val="both"/>
        <w:textAlignment w:val="auto"/>
        <w:rPr>
          <w:rFonts w:ascii="Times New Roman" w:hAnsi="Times New Roman"/>
          <w:sz w:val="24"/>
          <w:szCs w:val="24"/>
        </w:rPr>
      </w:pPr>
      <w:r w:rsidRPr="006B71BC">
        <w:rPr>
          <w:rFonts w:ascii="Times New Roman" w:hAnsi="Times New Roman"/>
          <w:sz w:val="24"/>
          <w:szCs w:val="24"/>
        </w:rPr>
        <w:t xml:space="preserve">S u p a ž i n d i n u  Raseinių Šaltinio progimnazijos darbuotojus su  </w:t>
      </w:r>
      <w:r w:rsidR="00B05628" w:rsidRPr="006B71BC">
        <w:rPr>
          <w:rFonts w:ascii="Times New Roman" w:hAnsi="Times New Roman"/>
          <w:sz w:val="24"/>
          <w:szCs w:val="24"/>
        </w:rPr>
        <w:t xml:space="preserve">papildytomis </w:t>
      </w:r>
      <w:r w:rsidR="00026C7C" w:rsidRPr="006B71BC">
        <w:rPr>
          <w:rFonts w:ascii="Times New Roman" w:hAnsi="Times New Roman"/>
          <w:sz w:val="24"/>
          <w:szCs w:val="24"/>
        </w:rPr>
        <w:t>Taisyklėmis</w:t>
      </w:r>
      <w:r w:rsidRPr="006B71BC">
        <w:rPr>
          <w:rFonts w:ascii="Times New Roman" w:hAnsi="Times New Roman"/>
          <w:sz w:val="24"/>
          <w:szCs w:val="24"/>
        </w:rPr>
        <w:t xml:space="preserve"> </w:t>
      </w:r>
      <w:r w:rsidRPr="006B71BC">
        <w:rPr>
          <w:rFonts w:ascii="Times New Roman" w:hAnsi="Times New Roman"/>
          <w:sz w:val="24"/>
          <w:szCs w:val="24"/>
          <w:lang w:eastAsia="lt-LT"/>
        </w:rPr>
        <w:t>elektroninėmis priemonėmis Dokumentų valdymo sistemoje (DVS).</w:t>
      </w:r>
    </w:p>
    <w:p w14:paraId="60C03CCC" w14:textId="02869EC8" w:rsidR="00747A4B" w:rsidRPr="006B71BC" w:rsidRDefault="00747A4B" w:rsidP="00863703">
      <w:pPr>
        <w:pStyle w:val="Sraopastraipa"/>
        <w:widowControl w:val="0"/>
        <w:numPr>
          <w:ilvl w:val="0"/>
          <w:numId w:val="1"/>
        </w:numPr>
        <w:tabs>
          <w:tab w:val="left" w:pos="1134"/>
          <w:tab w:val="left" w:pos="2322"/>
          <w:tab w:val="left" w:pos="9072"/>
        </w:tabs>
        <w:suppressAutoHyphens w:val="0"/>
        <w:autoSpaceDE w:val="0"/>
        <w:spacing w:after="0" w:line="360" w:lineRule="auto"/>
        <w:ind w:left="0" w:firstLine="709"/>
        <w:jc w:val="both"/>
        <w:textAlignment w:val="auto"/>
        <w:rPr>
          <w:rFonts w:ascii="Times New Roman" w:hAnsi="Times New Roman"/>
          <w:sz w:val="24"/>
          <w:szCs w:val="24"/>
        </w:rPr>
      </w:pPr>
      <w:r w:rsidRPr="006B71BC">
        <w:rPr>
          <w:rFonts w:ascii="Times New Roman" w:hAnsi="Times New Roman"/>
          <w:sz w:val="24"/>
          <w:szCs w:val="24"/>
        </w:rPr>
        <w:t xml:space="preserve">Į p a r e i g o j u  raštinės administratorę Vaivą Buivydienę supažindinti su </w:t>
      </w:r>
      <w:r w:rsidR="00026C7C" w:rsidRPr="006B71BC">
        <w:rPr>
          <w:rFonts w:ascii="Times New Roman" w:hAnsi="Times New Roman"/>
          <w:sz w:val="24"/>
          <w:szCs w:val="24"/>
        </w:rPr>
        <w:t>Taisykl</w:t>
      </w:r>
      <w:r w:rsidR="00C671C9" w:rsidRPr="006B71BC">
        <w:rPr>
          <w:rFonts w:ascii="Times New Roman" w:hAnsi="Times New Roman"/>
          <w:sz w:val="24"/>
          <w:szCs w:val="24"/>
        </w:rPr>
        <w:t xml:space="preserve">ių pakeitimu </w:t>
      </w:r>
      <w:r w:rsidRPr="006B71BC">
        <w:rPr>
          <w:rFonts w:ascii="Times New Roman" w:hAnsi="Times New Roman"/>
          <w:sz w:val="24"/>
          <w:szCs w:val="24"/>
        </w:rPr>
        <w:t>darbuotojus, naujai priimamus į darbą, pirmąją jų darbo</w:t>
      </w:r>
      <w:r w:rsidRPr="006B71BC">
        <w:rPr>
          <w:rFonts w:ascii="Times New Roman" w:hAnsi="Times New Roman"/>
          <w:spacing w:val="-4"/>
          <w:sz w:val="24"/>
          <w:szCs w:val="24"/>
        </w:rPr>
        <w:t xml:space="preserve"> </w:t>
      </w:r>
      <w:r w:rsidRPr="006B71BC">
        <w:rPr>
          <w:rFonts w:ascii="Times New Roman" w:hAnsi="Times New Roman"/>
          <w:sz w:val="24"/>
          <w:szCs w:val="24"/>
        </w:rPr>
        <w:t xml:space="preserve">dieną </w:t>
      </w:r>
      <w:r w:rsidRPr="006B71BC">
        <w:rPr>
          <w:rFonts w:ascii="Times New Roman" w:hAnsi="Times New Roman"/>
          <w:sz w:val="24"/>
          <w:szCs w:val="24"/>
          <w:lang w:eastAsia="lt-LT"/>
        </w:rPr>
        <w:t>elektroninėmis priemonėmis Dokumentų valdymo sistemoje (DVS).</w:t>
      </w:r>
    </w:p>
    <w:p w14:paraId="6275886A" w14:textId="77777777" w:rsidR="0014376D" w:rsidRPr="006B71BC" w:rsidRDefault="0014376D" w:rsidP="00863703">
      <w:pPr>
        <w:pStyle w:val="Sraopastraipa"/>
        <w:numPr>
          <w:ilvl w:val="0"/>
          <w:numId w:val="1"/>
        </w:numPr>
        <w:tabs>
          <w:tab w:val="left" w:pos="1134"/>
        </w:tabs>
        <w:spacing w:after="0" w:line="360" w:lineRule="auto"/>
        <w:ind w:left="0" w:firstLine="709"/>
        <w:jc w:val="both"/>
        <w:rPr>
          <w:rFonts w:ascii="Times New Roman" w:hAnsi="Times New Roman"/>
          <w:sz w:val="24"/>
          <w:szCs w:val="24"/>
        </w:rPr>
      </w:pPr>
      <w:r w:rsidRPr="006B71BC">
        <w:rPr>
          <w:rFonts w:ascii="Times New Roman" w:eastAsia="Times New Roman" w:hAnsi="Times New Roman"/>
          <w:spacing w:val="58"/>
          <w:sz w:val="24"/>
          <w:szCs w:val="24"/>
          <w:lang w:eastAsia="lt-LT"/>
        </w:rPr>
        <w:t xml:space="preserve">Pasilieku </w:t>
      </w:r>
      <w:r w:rsidRPr="006B71BC">
        <w:rPr>
          <w:rFonts w:ascii="Times New Roman" w:eastAsia="Times New Roman" w:hAnsi="Times New Roman"/>
          <w:sz w:val="24"/>
          <w:szCs w:val="24"/>
          <w:lang w:eastAsia="lt-LT"/>
        </w:rPr>
        <w:t>įsakymo vykdymo kontrolę sau.</w:t>
      </w:r>
    </w:p>
    <w:p w14:paraId="66088BAF" w14:textId="4B6399F1" w:rsidR="0014376D" w:rsidRDefault="0014376D" w:rsidP="0014376D">
      <w:pPr>
        <w:spacing w:after="0" w:line="360" w:lineRule="auto"/>
        <w:rPr>
          <w:rFonts w:ascii="Times New Roman" w:eastAsia="Times New Roman" w:hAnsi="Times New Roman" w:cs="Times New Roman"/>
          <w:sz w:val="24"/>
          <w:szCs w:val="24"/>
          <w:lang w:eastAsia="lt-LT"/>
        </w:rPr>
      </w:pPr>
    </w:p>
    <w:p w14:paraId="47157FA7" w14:textId="1ECEFFFD" w:rsidR="00863703" w:rsidRDefault="00863703" w:rsidP="0014376D">
      <w:pPr>
        <w:spacing w:after="0" w:line="360" w:lineRule="auto"/>
        <w:rPr>
          <w:rFonts w:ascii="Times New Roman" w:eastAsia="Times New Roman" w:hAnsi="Times New Roman" w:cs="Times New Roman"/>
          <w:sz w:val="24"/>
          <w:szCs w:val="24"/>
          <w:lang w:eastAsia="lt-LT"/>
        </w:rPr>
      </w:pPr>
    </w:p>
    <w:p w14:paraId="063F49FB" w14:textId="77777777" w:rsidR="00863703" w:rsidRPr="003E157E" w:rsidRDefault="00863703" w:rsidP="0014376D">
      <w:pPr>
        <w:spacing w:after="0" w:line="360" w:lineRule="auto"/>
        <w:rPr>
          <w:rFonts w:ascii="Times New Roman" w:eastAsia="Times New Roman" w:hAnsi="Times New Roman" w:cs="Times New Roman"/>
          <w:sz w:val="24"/>
          <w:szCs w:val="24"/>
          <w:lang w:eastAsia="lt-LT"/>
        </w:rPr>
      </w:pPr>
    </w:p>
    <w:p w14:paraId="70E3A119" w14:textId="77777777" w:rsidR="0014376D" w:rsidRPr="003E157E" w:rsidRDefault="0014376D" w:rsidP="0014376D">
      <w:pPr>
        <w:spacing w:after="0" w:line="360" w:lineRule="auto"/>
        <w:rPr>
          <w:rFonts w:ascii="Times New Roman" w:eastAsia="Times New Roman" w:hAnsi="Times New Roman" w:cs="Times New Roman"/>
          <w:sz w:val="24"/>
          <w:szCs w:val="24"/>
          <w:lang w:eastAsia="lt-LT"/>
        </w:rPr>
      </w:pPr>
      <w:r w:rsidRPr="003E157E">
        <w:rPr>
          <w:rFonts w:ascii="Times New Roman" w:eastAsia="Times New Roman" w:hAnsi="Times New Roman" w:cs="Times New Roman"/>
          <w:sz w:val="24"/>
          <w:szCs w:val="24"/>
          <w:lang w:eastAsia="lt-LT"/>
        </w:rPr>
        <w:t xml:space="preserve">Direktorė </w:t>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t xml:space="preserve">                  Vaiva Zubrickienė </w:t>
      </w:r>
    </w:p>
    <w:p w14:paraId="67A824D4" w14:textId="77777777" w:rsidR="0014376D" w:rsidRPr="003E157E" w:rsidRDefault="0014376D" w:rsidP="0014376D">
      <w:pPr>
        <w:spacing w:after="0" w:line="360" w:lineRule="auto"/>
        <w:rPr>
          <w:rFonts w:ascii="Times New Roman" w:eastAsia="Times New Roman" w:hAnsi="Times New Roman" w:cs="Times New Roman"/>
          <w:lang w:eastAsia="lt-LT"/>
        </w:rPr>
      </w:pP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t xml:space="preserve">            </w:t>
      </w:r>
      <w:r w:rsidRPr="003E157E">
        <w:rPr>
          <w:rFonts w:ascii="Times New Roman" w:eastAsia="Times New Roman" w:hAnsi="Times New Roman" w:cs="Times New Roman"/>
          <w:sz w:val="24"/>
          <w:szCs w:val="24"/>
          <w:lang w:eastAsia="lt-LT"/>
        </w:rPr>
        <w:tab/>
      </w:r>
      <w:r w:rsidRPr="003E157E">
        <w:rPr>
          <w:rFonts w:ascii="Times New Roman" w:eastAsia="Times New Roman" w:hAnsi="Times New Roman" w:cs="Times New Roman"/>
          <w:sz w:val="24"/>
          <w:szCs w:val="24"/>
          <w:lang w:eastAsia="lt-LT"/>
        </w:rPr>
        <w:tab/>
        <w:t xml:space="preserve"> </w:t>
      </w:r>
    </w:p>
    <w:p w14:paraId="3899D6D2" w14:textId="77777777" w:rsidR="0014376D" w:rsidRPr="003E157E" w:rsidRDefault="0014376D" w:rsidP="0014376D">
      <w:pPr>
        <w:spacing w:after="0" w:line="240" w:lineRule="auto"/>
        <w:rPr>
          <w:rFonts w:ascii="Times New Roman" w:eastAsia="Times New Roman" w:hAnsi="Times New Roman" w:cs="Times New Roman"/>
          <w:sz w:val="24"/>
          <w:szCs w:val="24"/>
          <w:lang w:eastAsia="lt-LT"/>
        </w:rPr>
      </w:pPr>
    </w:p>
    <w:p w14:paraId="00D30F28" w14:textId="77777777" w:rsidR="0014376D" w:rsidRPr="003E157E" w:rsidRDefault="0014376D" w:rsidP="0014376D">
      <w:pPr>
        <w:spacing w:after="0" w:line="240" w:lineRule="auto"/>
        <w:rPr>
          <w:rFonts w:ascii="Times New Roman" w:eastAsia="Times New Roman" w:hAnsi="Times New Roman" w:cs="Times New Roman"/>
          <w:sz w:val="24"/>
          <w:szCs w:val="24"/>
          <w:lang w:eastAsia="lt-LT"/>
        </w:rPr>
      </w:pPr>
    </w:p>
    <w:p w14:paraId="3BF93558" w14:textId="77777777" w:rsidR="0014376D" w:rsidRPr="003E157E" w:rsidRDefault="0014376D" w:rsidP="0014376D">
      <w:pPr>
        <w:spacing w:after="0" w:line="240" w:lineRule="auto"/>
        <w:rPr>
          <w:rFonts w:ascii="Times New Roman" w:eastAsia="Times New Roman" w:hAnsi="Times New Roman" w:cs="Times New Roman"/>
          <w:sz w:val="24"/>
          <w:szCs w:val="24"/>
          <w:lang w:eastAsia="lt-LT"/>
        </w:rPr>
      </w:pPr>
    </w:p>
    <w:p w14:paraId="62803334" w14:textId="77777777" w:rsidR="0014376D" w:rsidRDefault="0014376D" w:rsidP="0014376D"/>
    <w:p w14:paraId="6B394D12" w14:textId="77777777" w:rsidR="00A179AA" w:rsidRDefault="00A179AA"/>
    <w:sectPr w:rsidR="00A179AA" w:rsidSect="00863703">
      <w:headerReference w:type="even" r:id="rId9"/>
      <w:headerReference w:type="default" r:id="rId10"/>
      <w:footerReference w:type="even" r:id="rId11"/>
      <w:footerReference w:type="default" r:id="rId12"/>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1C363" w14:textId="77777777" w:rsidR="00BD5B90" w:rsidRDefault="00BD5B90">
      <w:pPr>
        <w:spacing w:after="0" w:line="240" w:lineRule="auto"/>
      </w:pPr>
      <w:r>
        <w:separator/>
      </w:r>
    </w:p>
  </w:endnote>
  <w:endnote w:type="continuationSeparator" w:id="0">
    <w:p w14:paraId="1CBBE35F" w14:textId="77777777" w:rsidR="00BD5B90" w:rsidRDefault="00BD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37BB" w14:textId="77777777" w:rsidR="00D322EA" w:rsidRDefault="00A07763" w:rsidP="00D322E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6DDAD8" w14:textId="77777777" w:rsidR="00D322EA" w:rsidRDefault="000000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EA4C" w14:textId="77777777" w:rsidR="00D322EA" w:rsidRDefault="00000000" w:rsidP="00D322EA">
    <w:pPr>
      <w:pStyle w:val="Porat"/>
      <w:framePr w:wrap="around" w:vAnchor="text" w:hAnchor="margin" w:xAlign="center" w:y="1"/>
      <w:rPr>
        <w:rStyle w:val="Puslapionumeris"/>
      </w:rPr>
    </w:pPr>
  </w:p>
  <w:p w14:paraId="38BE619E" w14:textId="77777777" w:rsidR="00D322EA" w:rsidRDefault="000000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967B" w14:textId="77777777" w:rsidR="00BD5B90" w:rsidRDefault="00BD5B90">
      <w:pPr>
        <w:spacing w:after="0" w:line="240" w:lineRule="auto"/>
      </w:pPr>
      <w:r>
        <w:separator/>
      </w:r>
    </w:p>
  </w:footnote>
  <w:footnote w:type="continuationSeparator" w:id="0">
    <w:p w14:paraId="3011C6F6" w14:textId="77777777" w:rsidR="00BD5B90" w:rsidRDefault="00BD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CBD2" w14:textId="77777777" w:rsidR="00D322EA" w:rsidRDefault="00A07763" w:rsidP="00D322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9F3266" w14:textId="77777777" w:rsidR="00D322EA"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E41C" w14:textId="77777777" w:rsidR="00D322EA" w:rsidRDefault="00A07763" w:rsidP="00D322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360E0">
      <w:rPr>
        <w:rStyle w:val="Puslapionumeris"/>
        <w:noProof/>
      </w:rPr>
      <w:t>2</w:t>
    </w:r>
    <w:r>
      <w:rPr>
        <w:rStyle w:val="Puslapionumeris"/>
      </w:rPr>
      <w:fldChar w:fldCharType="end"/>
    </w:r>
  </w:p>
  <w:p w14:paraId="747EE8A0" w14:textId="77777777" w:rsidR="00D322EA"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4280A"/>
    <w:multiLevelType w:val="hybridMultilevel"/>
    <w:tmpl w:val="E9645AC2"/>
    <w:lvl w:ilvl="0" w:tplc="55A4F9B0">
      <w:start w:val="2"/>
      <w:numFmt w:val="decimal"/>
      <w:lvlText w:val="%1."/>
      <w:lvlJc w:val="left"/>
      <w:pPr>
        <w:ind w:left="1260" w:hanging="360"/>
      </w:pPr>
      <w:rPr>
        <w:rFonts w:ascii="Times New Roman" w:hAnsi="Times New Roman" w:cs="Times New Roman" w:hint="default"/>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5956D1E"/>
    <w:multiLevelType w:val="multilevel"/>
    <w:tmpl w:val="F4A6422A"/>
    <w:lvl w:ilvl="0">
      <w:start w:val="1"/>
      <w:numFmt w:val="decimal"/>
      <w:lvlText w:val="%1."/>
      <w:lvlJc w:val="left"/>
      <w:pPr>
        <w:ind w:left="360" w:hanging="360"/>
      </w:pPr>
      <w:rPr>
        <w:b w:val="0"/>
        <w:strike w:val="0"/>
        <w:sz w:val="24"/>
        <w:szCs w:val="24"/>
      </w:rPr>
    </w:lvl>
    <w:lvl w:ilvl="1">
      <w:start w:val="1"/>
      <w:numFmt w:val="decimal"/>
      <w:lvlText w:val="%1.%2."/>
      <w:lvlJc w:val="left"/>
      <w:pPr>
        <w:ind w:left="1851" w:hanging="432"/>
      </w:pPr>
      <w:rPr>
        <w:b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EA4B26"/>
    <w:multiLevelType w:val="hybridMultilevel"/>
    <w:tmpl w:val="7B2E0D62"/>
    <w:lvl w:ilvl="0" w:tplc="C2CA4576">
      <w:start w:val="1"/>
      <w:numFmt w:val="decimal"/>
      <w:lvlText w:val="%1."/>
      <w:lvlJc w:val="left"/>
      <w:pPr>
        <w:ind w:left="1141" w:hanging="409"/>
      </w:pPr>
      <w:rPr>
        <w:rFonts w:ascii="Times New Roman" w:eastAsia="Times New Roman" w:hAnsi="Times New Roman" w:cs="Times New Roman" w:hint="default"/>
        <w:spacing w:val="-27"/>
        <w:w w:val="100"/>
        <w:sz w:val="24"/>
        <w:szCs w:val="24"/>
        <w:lang w:val="lt-LT" w:eastAsia="en-US" w:bidi="ar-SA"/>
      </w:rPr>
    </w:lvl>
    <w:lvl w:ilvl="1" w:tplc="3E2EF524">
      <w:start w:val="3"/>
      <w:numFmt w:val="upperRoman"/>
      <w:lvlText w:val="%2"/>
      <w:lvlJc w:val="left"/>
      <w:pPr>
        <w:ind w:left="5596" w:hanging="340"/>
      </w:pPr>
      <w:rPr>
        <w:rFonts w:ascii="Times New Roman" w:eastAsia="Times New Roman" w:hAnsi="Times New Roman" w:cs="Times New Roman" w:hint="default"/>
        <w:b/>
        <w:bCs/>
        <w:spacing w:val="-1"/>
        <w:w w:val="100"/>
        <w:sz w:val="24"/>
        <w:szCs w:val="24"/>
        <w:lang w:val="lt-LT" w:eastAsia="en-US" w:bidi="ar-SA"/>
      </w:rPr>
    </w:lvl>
    <w:lvl w:ilvl="2" w:tplc="163E995C">
      <w:numFmt w:val="bullet"/>
      <w:lvlText w:val="•"/>
      <w:lvlJc w:val="left"/>
      <w:pPr>
        <w:ind w:left="4600" w:hanging="340"/>
      </w:pPr>
      <w:rPr>
        <w:rFonts w:hint="default"/>
        <w:lang w:val="lt-LT" w:eastAsia="en-US" w:bidi="ar-SA"/>
      </w:rPr>
    </w:lvl>
    <w:lvl w:ilvl="3" w:tplc="E5E8726C">
      <w:numFmt w:val="bullet"/>
      <w:lvlText w:val="•"/>
      <w:lvlJc w:val="left"/>
      <w:pPr>
        <w:ind w:left="5600" w:hanging="340"/>
      </w:pPr>
      <w:rPr>
        <w:rFonts w:hint="default"/>
        <w:lang w:val="lt-LT" w:eastAsia="en-US" w:bidi="ar-SA"/>
      </w:rPr>
    </w:lvl>
    <w:lvl w:ilvl="4" w:tplc="3E4EB0D2">
      <w:numFmt w:val="bullet"/>
      <w:lvlText w:val="•"/>
      <w:lvlJc w:val="left"/>
      <w:pPr>
        <w:ind w:left="6406" w:hanging="340"/>
      </w:pPr>
      <w:rPr>
        <w:rFonts w:hint="default"/>
        <w:lang w:val="lt-LT" w:eastAsia="en-US" w:bidi="ar-SA"/>
      </w:rPr>
    </w:lvl>
    <w:lvl w:ilvl="5" w:tplc="DAC41374">
      <w:numFmt w:val="bullet"/>
      <w:lvlText w:val="•"/>
      <w:lvlJc w:val="left"/>
      <w:pPr>
        <w:ind w:left="7213" w:hanging="340"/>
      </w:pPr>
      <w:rPr>
        <w:rFonts w:hint="default"/>
        <w:lang w:val="lt-LT" w:eastAsia="en-US" w:bidi="ar-SA"/>
      </w:rPr>
    </w:lvl>
    <w:lvl w:ilvl="6" w:tplc="C4E62652">
      <w:numFmt w:val="bullet"/>
      <w:lvlText w:val="•"/>
      <w:lvlJc w:val="left"/>
      <w:pPr>
        <w:ind w:left="8019" w:hanging="340"/>
      </w:pPr>
      <w:rPr>
        <w:rFonts w:hint="default"/>
        <w:lang w:val="lt-LT" w:eastAsia="en-US" w:bidi="ar-SA"/>
      </w:rPr>
    </w:lvl>
    <w:lvl w:ilvl="7" w:tplc="A1CE0AF0">
      <w:numFmt w:val="bullet"/>
      <w:lvlText w:val="•"/>
      <w:lvlJc w:val="left"/>
      <w:pPr>
        <w:ind w:left="8826" w:hanging="340"/>
      </w:pPr>
      <w:rPr>
        <w:rFonts w:hint="default"/>
        <w:lang w:val="lt-LT" w:eastAsia="en-US" w:bidi="ar-SA"/>
      </w:rPr>
    </w:lvl>
    <w:lvl w:ilvl="8" w:tplc="06ECE9CA">
      <w:numFmt w:val="bullet"/>
      <w:lvlText w:val="•"/>
      <w:lvlJc w:val="left"/>
      <w:pPr>
        <w:ind w:left="9632" w:hanging="340"/>
      </w:pPr>
      <w:rPr>
        <w:rFonts w:hint="default"/>
        <w:lang w:val="lt-LT" w:eastAsia="en-US" w:bidi="ar-SA"/>
      </w:rPr>
    </w:lvl>
  </w:abstractNum>
  <w:num w:numId="1" w16cid:durableId="347683697">
    <w:abstractNumId w:val="0"/>
  </w:num>
  <w:num w:numId="2" w16cid:durableId="533231707">
    <w:abstractNumId w:val="2"/>
  </w:num>
  <w:num w:numId="3" w16cid:durableId="102461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76D"/>
    <w:rsid w:val="00026C7C"/>
    <w:rsid w:val="000318E7"/>
    <w:rsid w:val="00050C0A"/>
    <w:rsid w:val="00113043"/>
    <w:rsid w:val="00121B53"/>
    <w:rsid w:val="001360E0"/>
    <w:rsid w:val="0014376D"/>
    <w:rsid w:val="002513E0"/>
    <w:rsid w:val="004401F0"/>
    <w:rsid w:val="00487202"/>
    <w:rsid w:val="00496625"/>
    <w:rsid w:val="006250D1"/>
    <w:rsid w:val="006B71BC"/>
    <w:rsid w:val="00747A4B"/>
    <w:rsid w:val="007A6F83"/>
    <w:rsid w:val="00863703"/>
    <w:rsid w:val="00981503"/>
    <w:rsid w:val="00A07763"/>
    <w:rsid w:val="00A179AA"/>
    <w:rsid w:val="00B05628"/>
    <w:rsid w:val="00B731E6"/>
    <w:rsid w:val="00BD5B90"/>
    <w:rsid w:val="00C671C9"/>
    <w:rsid w:val="00D46844"/>
    <w:rsid w:val="00D864D2"/>
    <w:rsid w:val="00E17225"/>
    <w:rsid w:val="00E62E80"/>
    <w:rsid w:val="00EE6222"/>
    <w:rsid w:val="00FF6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2AB"/>
  <w15:chartTrackingRefBased/>
  <w15:docId w15:val="{0247ADAA-F885-46F2-B048-948F8204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76D"/>
  </w:style>
  <w:style w:type="paragraph" w:styleId="Antrat3">
    <w:name w:val="heading 3"/>
    <w:basedOn w:val="prastasis"/>
    <w:next w:val="prastasis"/>
    <w:link w:val="Antrat3Diagrama"/>
    <w:uiPriority w:val="9"/>
    <w:semiHidden/>
    <w:unhideWhenUsed/>
    <w:qFormat/>
    <w:rsid w:val="001437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14376D"/>
    <w:rPr>
      <w:rFonts w:asciiTheme="majorHAnsi" w:eastAsiaTheme="majorEastAsia" w:hAnsiTheme="majorHAnsi" w:cstheme="majorBidi"/>
      <w:color w:val="1F4D78" w:themeColor="accent1" w:themeShade="7F"/>
      <w:sz w:val="24"/>
      <w:szCs w:val="24"/>
    </w:rPr>
  </w:style>
  <w:style w:type="paragraph" w:styleId="Porat">
    <w:name w:val="footer"/>
    <w:basedOn w:val="prastasis"/>
    <w:link w:val="PoratDiagrama"/>
    <w:uiPriority w:val="99"/>
    <w:semiHidden/>
    <w:unhideWhenUsed/>
    <w:rsid w:val="001437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4376D"/>
  </w:style>
  <w:style w:type="paragraph" w:styleId="Antrats">
    <w:name w:val="header"/>
    <w:basedOn w:val="prastasis"/>
    <w:link w:val="AntratsDiagrama"/>
    <w:uiPriority w:val="99"/>
    <w:semiHidden/>
    <w:unhideWhenUsed/>
    <w:rsid w:val="001437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4376D"/>
  </w:style>
  <w:style w:type="character" w:styleId="Puslapionumeris">
    <w:name w:val="page number"/>
    <w:basedOn w:val="Numatytasispastraiposriftas"/>
    <w:rsid w:val="0014376D"/>
  </w:style>
  <w:style w:type="paragraph" w:styleId="Sraopastraipa">
    <w:name w:val="List Paragraph"/>
    <w:basedOn w:val="prastasis"/>
    <w:uiPriority w:val="1"/>
    <w:qFormat/>
    <w:rsid w:val="0014376D"/>
    <w:pPr>
      <w:suppressAutoHyphens/>
      <w:autoSpaceDN w:val="0"/>
      <w:spacing w:line="251" w:lineRule="auto"/>
      <w:ind w:left="720"/>
      <w:textAlignment w:val="baseline"/>
    </w:pPr>
    <w:rPr>
      <w:rFonts w:ascii="Calibri" w:eastAsia="Calibri" w:hAnsi="Calibri" w:cs="Times New Roman"/>
    </w:rPr>
  </w:style>
  <w:style w:type="character" w:styleId="Hipersaitas">
    <w:name w:val="Hyperlink"/>
    <w:basedOn w:val="Numatytasispastraiposriftas"/>
    <w:uiPriority w:val="99"/>
    <w:unhideWhenUsed/>
    <w:rsid w:val="00747A4B"/>
    <w:rPr>
      <w:color w:val="0563C1" w:themeColor="hyperlink"/>
      <w:u w:val="single"/>
    </w:rPr>
  </w:style>
  <w:style w:type="character" w:styleId="Neapdorotaspaminjimas">
    <w:name w:val="Unresolved Mention"/>
    <w:basedOn w:val="Numatytasispastraiposriftas"/>
    <w:uiPriority w:val="99"/>
    <w:semiHidden/>
    <w:unhideWhenUsed/>
    <w:rsid w:val="0074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7837">
      <w:bodyDiv w:val="1"/>
      <w:marLeft w:val="0"/>
      <w:marRight w:val="0"/>
      <w:marTop w:val="0"/>
      <w:marBottom w:val="0"/>
      <w:divBdr>
        <w:top w:val="none" w:sz="0" w:space="0" w:color="auto"/>
        <w:left w:val="none" w:sz="0" w:space="0" w:color="auto"/>
        <w:bottom w:val="none" w:sz="0" w:space="0" w:color="auto"/>
        <w:right w:val="none" w:sz="0" w:space="0" w:color="auto"/>
      </w:divBdr>
      <w:divsChild>
        <w:div w:id="140194407">
          <w:marLeft w:val="0"/>
          <w:marRight w:val="0"/>
          <w:marTop w:val="0"/>
          <w:marBottom w:val="0"/>
          <w:divBdr>
            <w:top w:val="none" w:sz="0" w:space="0" w:color="auto"/>
            <w:left w:val="none" w:sz="0" w:space="0" w:color="auto"/>
            <w:bottom w:val="none" w:sz="0" w:space="0" w:color="auto"/>
            <w:right w:val="none" w:sz="0" w:space="0" w:color="auto"/>
          </w:divBdr>
        </w:div>
        <w:div w:id="987127841">
          <w:marLeft w:val="0"/>
          <w:marRight w:val="0"/>
          <w:marTop w:val="0"/>
          <w:marBottom w:val="0"/>
          <w:divBdr>
            <w:top w:val="none" w:sz="0" w:space="0" w:color="auto"/>
            <w:left w:val="none" w:sz="0" w:space="0" w:color="auto"/>
            <w:bottom w:val="none" w:sz="0" w:space="0" w:color="auto"/>
            <w:right w:val="none" w:sz="0" w:space="0" w:color="auto"/>
          </w:divBdr>
        </w:div>
      </w:divsChild>
    </w:div>
    <w:div w:id="811290271">
      <w:bodyDiv w:val="1"/>
      <w:marLeft w:val="0"/>
      <w:marRight w:val="0"/>
      <w:marTop w:val="0"/>
      <w:marBottom w:val="0"/>
      <w:divBdr>
        <w:top w:val="none" w:sz="0" w:space="0" w:color="auto"/>
        <w:left w:val="none" w:sz="0" w:space="0" w:color="auto"/>
        <w:bottom w:val="none" w:sz="0" w:space="0" w:color="auto"/>
        <w:right w:val="none" w:sz="0" w:space="0" w:color="auto"/>
      </w:divBdr>
      <w:divsChild>
        <w:div w:id="98373496">
          <w:marLeft w:val="0"/>
          <w:marRight w:val="0"/>
          <w:marTop w:val="0"/>
          <w:marBottom w:val="0"/>
          <w:divBdr>
            <w:top w:val="none" w:sz="0" w:space="0" w:color="auto"/>
            <w:left w:val="none" w:sz="0" w:space="0" w:color="auto"/>
            <w:bottom w:val="none" w:sz="0" w:space="0" w:color="auto"/>
            <w:right w:val="none" w:sz="0" w:space="0" w:color="auto"/>
          </w:divBdr>
        </w:div>
        <w:div w:id="1847089783">
          <w:marLeft w:val="0"/>
          <w:marRight w:val="0"/>
          <w:marTop w:val="0"/>
          <w:marBottom w:val="0"/>
          <w:divBdr>
            <w:top w:val="none" w:sz="0" w:space="0" w:color="auto"/>
            <w:left w:val="none" w:sz="0" w:space="0" w:color="auto"/>
            <w:bottom w:val="none" w:sz="0" w:space="0" w:color="auto"/>
            <w:right w:val="none" w:sz="0" w:space="0" w:color="auto"/>
          </w:divBdr>
        </w:div>
      </w:divsChild>
    </w:div>
    <w:div w:id="209481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mokykl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2</Pages>
  <Words>2046</Words>
  <Characters>1167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Vaiva Buivydienė</cp:lastModifiedBy>
  <cp:revision>10</cp:revision>
  <cp:lastPrinted>2022-09-29T08:49:00Z</cp:lastPrinted>
  <dcterms:created xsi:type="dcterms:W3CDTF">2022-05-09T13:52:00Z</dcterms:created>
  <dcterms:modified xsi:type="dcterms:W3CDTF">2022-09-29T10:25:00Z</dcterms:modified>
</cp:coreProperties>
</file>