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692F" w14:textId="0DD98FDB" w:rsidR="00EF328D" w:rsidRPr="00084D6C" w:rsidRDefault="00EF328D" w:rsidP="00EF328D">
      <w:pPr>
        <w:spacing w:after="0" w:line="240" w:lineRule="auto"/>
        <w:ind w:left="10773"/>
      </w:pPr>
      <w:r w:rsidRPr="00084D6C">
        <w:t xml:space="preserve">Raseinių Šaltinio progimnazijos </w:t>
      </w:r>
    </w:p>
    <w:p w14:paraId="324B0472" w14:textId="7A4508EF" w:rsidR="00EF328D" w:rsidRPr="00F34CE0" w:rsidRDefault="00EF328D" w:rsidP="00EF328D">
      <w:pPr>
        <w:spacing w:after="0" w:line="240" w:lineRule="auto"/>
        <w:ind w:left="10773"/>
      </w:pPr>
      <w:r>
        <w:t xml:space="preserve">veiklos plano </w:t>
      </w:r>
      <w:r w:rsidR="00110196">
        <w:t>202</w:t>
      </w:r>
      <w:r w:rsidR="00124497">
        <w:t>5</w:t>
      </w:r>
      <w:r w:rsidRPr="00F34CE0">
        <w:t xml:space="preserve"> metams</w:t>
      </w:r>
    </w:p>
    <w:p w14:paraId="02F65120" w14:textId="58331E60" w:rsidR="00EF328D" w:rsidRDefault="00FD7500" w:rsidP="00EF328D">
      <w:pPr>
        <w:spacing w:after="0" w:line="240" w:lineRule="auto"/>
        <w:ind w:left="10773"/>
      </w:pPr>
      <w:r>
        <w:t xml:space="preserve">10 </w:t>
      </w:r>
      <w:r w:rsidR="00EF328D" w:rsidRPr="00F34CE0">
        <w:t>priedas</w:t>
      </w:r>
    </w:p>
    <w:p w14:paraId="3E92E595" w14:textId="77777777" w:rsidR="00AF7B79" w:rsidRPr="009C58B2" w:rsidRDefault="00AF7B79" w:rsidP="009C58B2">
      <w:pPr>
        <w:spacing w:after="0" w:line="240" w:lineRule="auto"/>
        <w:ind w:firstLine="10065"/>
      </w:pPr>
    </w:p>
    <w:p w14:paraId="247E5E5F" w14:textId="77777777" w:rsidR="00AF7B79" w:rsidRPr="009C58B2" w:rsidRDefault="00AF7B79" w:rsidP="009C58B2">
      <w:pPr>
        <w:spacing w:after="0" w:line="360" w:lineRule="auto"/>
        <w:jc w:val="center"/>
        <w:rPr>
          <w:b/>
          <w:bCs/>
          <w:sz w:val="28"/>
          <w:szCs w:val="28"/>
          <w:lang w:val="pt-BR"/>
        </w:rPr>
      </w:pPr>
      <w:r w:rsidRPr="009C58B2">
        <w:rPr>
          <w:b/>
          <w:bCs/>
          <w:sz w:val="28"/>
          <w:szCs w:val="28"/>
          <w:lang w:val="pt-BR"/>
        </w:rPr>
        <w:t>RASEINIŲ ŠALTINIO PROGIMNAZIJOS</w:t>
      </w:r>
    </w:p>
    <w:p w14:paraId="1EF739CE" w14:textId="7D63FBF9" w:rsidR="00AF7B79" w:rsidRDefault="00AF7B79" w:rsidP="005B048D">
      <w:pPr>
        <w:spacing w:after="0" w:line="360" w:lineRule="auto"/>
        <w:jc w:val="center"/>
        <w:rPr>
          <w:b/>
          <w:bCs/>
          <w:sz w:val="28"/>
          <w:szCs w:val="28"/>
          <w:lang w:val="pt-BR"/>
        </w:rPr>
      </w:pPr>
      <w:r w:rsidRPr="009C58B2">
        <w:rPr>
          <w:b/>
          <w:bCs/>
          <w:sz w:val="28"/>
          <w:szCs w:val="28"/>
          <w:lang w:val="pt-BR"/>
        </w:rPr>
        <w:t>MOK</w:t>
      </w:r>
      <w:r>
        <w:rPr>
          <w:b/>
          <w:bCs/>
          <w:sz w:val="28"/>
          <w:szCs w:val="28"/>
          <w:lang w:val="pt-BR"/>
        </w:rPr>
        <w:t xml:space="preserve">INIŲ TARYBOS </w:t>
      </w:r>
      <w:r w:rsidRPr="009F73D1">
        <w:rPr>
          <w:b/>
          <w:sz w:val="28"/>
          <w:szCs w:val="28"/>
        </w:rPr>
        <w:t xml:space="preserve">VEIKLOS PLANAS </w:t>
      </w:r>
      <w:r w:rsidR="003D0BED" w:rsidRPr="009F73D1">
        <w:rPr>
          <w:b/>
          <w:sz w:val="28"/>
          <w:szCs w:val="28"/>
        </w:rPr>
        <w:t>202</w:t>
      </w:r>
      <w:r w:rsidR="00124497">
        <w:rPr>
          <w:b/>
          <w:sz w:val="28"/>
          <w:szCs w:val="28"/>
        </w:rPr>
        <w:t>5</w:t>
      </w:r>
      <w:r w:rsidR="003D0BED" w:rsidRPr="009F73D1">
        <w:rPr>
          <w:b/>
          <w:sz w:val="28"/>
          <w:szCs w:val="28"/>
        </w:rPr>
        <w:t xml:space="preserve"> METAMS</w:t>
      </w:r>
    </w:p>
    <w:p w14:paraId="0538F3F5" w14:textId="77777777" w:rsidR="00FF6852" w:rsidRPr="005B048D" w:rsidRDefault="00FF6852" w:rsidP="005B048D">
      <w:pPr>
        <w:spacing w:after="0" w:line="360" w:lineRule="auto"/>
        <w:jc w:val="center"/>
        <w:rPr>
          <w:b/>
          <w:bCs/>
          <w:sz w:val="28"/>
          <w:szCs w:val="28"/>
          <w:lang w:val="pt-BR"/>
        </w:rPr>
      </w:pPr>
    </w:p>
    <w:tbl>
      <w:tblPr>
        <w:tblW w:w="141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048"/>
        <w:gridCol w:w="1834"/>
        <w:gridCol w:w="7611"/>
      </w:tblGrid>
      <w:tr w:rsidR="00AF7B79" w:rsidRPr="00967B2A" w14:paraId="4EC2EF67" w14:textId="77777777" w:rsidTr="005978AB">
        <w:tc>
          <w:tcPr>
            <w:tcW w:w="706" w:type="dxa"/>
            <w:shd w:val="clear" w:color="auto" w:fill="F2F2F2"/>
          </w:tcPr>
          <w:p w14:paraId="0D715EC5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 xml:space="preserve">Eil. </w:t>
            </w:r>
          </w:p>
          <w:p w14:paraId="514D5141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 xml:space="preserve">Nr. </w:t>
            </w:r>
          </w:p>
        </w:tc>
        <w:tc>
          <w:tcPr>
            <w:tcW w:w="4048" w:type="dxa"/>
            <w:shd w:val="clear" w:color="auto" w:fill="F2F2F2"/>
          </w:tcPr>
          <w:p w14:paraId="1E331277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 xml:space="preserve">Priemonės pavadinimas </w:t>
            </w:r>
          </w:p>
        </w:tc>
        <w:tc>
          <w:tcPr>
            <w:tcW w:w="1834" w:type="dxa"/>
            <w:shd w:val="clear" w:color="auto" w:fill="F2F2F2"/>
          </w:tcPr>
          <w:p w14:paraId="28582FA1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>Data</w:t>
            </w:r>
          </w:p>
        </w:tc>
        <w:tc>
          <w:tcPr>
            <w:tcW w:w="7611" w:type="dxa"/>
            <w:shd w:val="clear" w:color="auto" w:fill="F2F2F2"/>
          </w:tcPr>
          <w:p w14:paraId="5A280981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>Laukiami rezultatai</w:t>
            </w:r>
          </w:p>
          <w:p w14:paraId="4D0187C8" w14:textId="77777777" w:rsidR="00AF7B79" w:rsidRPr="00967B2A" w:rsidRDefault="00AF7B79" w:rsidP="009C58B2">
            <w:pPr>
              <w:spacing w:after="0" w:line="240" w:lineRule="auto"/>
            </w:pPr>
          </w:p>
        </w:tc>
      </w:tr>
      <w:tr w:rsidR="00AF7B79" w:rsidRPr="00967B2A" w14:paraId="4536BE38" w14:textId="77777777" w:rsidTr="005978AB">
        <w:tc>
          <w:tcPr>
            <w:tcW w:w="706" w:type="dxa"/>
            <w:shd w:val="clear" w:color="auto" w:fill="F2F2F2"/>
          </w:tcPr>
          <w:p w14:paraId="276723E7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>1</w:t>
            </w:r>
          </w:p>
        </w:tc>
        <w:tc>
          <w:tcPr>
            <w:tcW w:w="4048" w:type="dxa"/>
            <w:shd w:val="clear" w:color="auto" w:fill="F2F2F2"/>
          </w:tcPr>
          <w:p w14:paraId="3AD91475" w14:textId="77777777" w:rsidR="00AF7B79" w:rsidRPr="00967B2A" w:rsidRDefault="0056776D" w:rsidP="009C58B2">
            <w:pPr>
              <w:spacing w:after="0" w:line="240" w:lineRule="auto"/>
              <w:jc w:val="center"/>
            </w:pPr>
            <w:r w:rsidRPr="00967B2A">
              <w:t>2</w:t>
            </w:r>
          </w:p>
        </w:tc>
        <w:tc>
          <w:tcPr>
            <w:tcW w:w="1834" w:type="dxa"/>
            <w:shd w:val="clear" w:color="auto" w:fill="F2F2F2"/>
          </w:tcPr>
          <w:p w14:paraId="34F2A78B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>3</w:t>
            </w:r>
          </w:p>
        </w:tc>
        <w:tc>
          <w:tcPr>
            <w:tcW w:w="7611" w:type="dxa"/>
            <w:shd w:val="clear" w:color="auto" w:fill="F2F2F2"/>
          </w:tcPr>
          <w:p w14:paraId="5C124D92" w14:textId="77777777" w:rsidR="00AF7B79" w:rsidRPr="00967B2A" w:rsidRDefault="00AF7B79" w:rsidP="009C58B2">
            <w:pPr>
              <w:spacing w:after="0" w:line="240" w:lineRule="auto"/>
              <w:jc w:val="center"/>
            </w:pPr>
            <w:r w:rsidRPr="00967B2A">
              <w:t>4</w:t>
            </w:r>
          </w:p>
        </w:tc>
      </w:tr>
      <w:tr w:rsidR="00365B62" w:rsidRPr="00967B2A" w14:paraId="67ECE790" w14:textId="77777777" w:rsidTr="005978AB">
        <w:tc>
          <w:tcPr>
            <w:tcW w:w="706" w:type="dxa"/>
          </w:tcPr>
          <w:p w14:paraId="7F497470" w14:textId="354BB892" w:rsidR="00365B62" w:rsidRPr="00967B2A" w:rsidRDefault="003F6185" w:rsidP="00FB6AE2">
            <w:pPr>
              <w:spacing w:after="0" w:line="240" w:lineRule="auto"/>
              <w:jc w:val="center"/>
            </w:pPr>
            <w:r w:rsidRPr="00967B2A">
              <w:t>1</w:t>
            </w:r>
            <w:r w:rsidR="00365B62" w:rsidRPr="00967B2A">
              <w:t>.</w:t>
            </w:r>
          </w:p>
        </w:tc>
        <w:tc>
          <w:tcPr>
            <w:tcW w:w="4048" w:type="dxa"/>
          </w:tcPr>
          <w:p w14:paraId="4004ED7D" w14:textId="72886A1E" w:rsidR="00365B62" w:rsidRPr="00967B2A" w:rsidRDefault="00B9516C" w:rsidP="00FB6AE2">
            <w:pPr>
              <w:spacing w:after="0" w:line="240" w:lineRule="auto"/>
              <w:jc w:val="both"/>
            </w:pPr>
            <w:r w:rsidRPr="00967B2A">
              <w:t>LMS veiklos</w:t>
            </w:r>
          </w:p>
        </w:tc>
        <w:tc>
          <w:tcPr>
            <w:tcW w:w="1834" w:type="dxa"/>
          </w:tcPr>
          <w:p w14:paraId="1817B78B" w14:textId="765BFD47" w:rsidR="00365B62" w:rsidRPr="00967B2A" w:rsidRDefault="00B9516C" w:rsidP="00F34CE0">
            <w:pPr>
              <w:spacing w:after="0" w:line="240" w:lineRule="auto"/>
              <w:jc w:val="center"/>
            </w:pPr>
            <w:r w:rsidRPr="00967B2A">
              <w:t>Visus metus</w:t>
            </w:r>
          </w:p>
        </w:tc>
        <w:tc>
          <w:tcPr>
            <w:tcW w:w="7611" w:type="dxa"/>
          </w:tcPr>
          <w:p w14:paraId="60E90EE2" w14:textId="356E5F09" w:rsidR="00DE5D8F" w:rsidRPr="00597F83" w:rsidRDefault="00A0707C" w:rsidP="00597F83">
            <w:pPr>
              <w:spacing w:after="0" w:line="240" w:lineRule="auto"/>
              <w:jc w:val="both"/>
              <w:rPr>
                <w:color w:val="FF0000"/>
              </w:rPr>
            </w:pPr>
            <w:r w:rsidRPr="00967B2A">
              <w:t>100</w:t>
            </w:r>
            <w:r w:rsidR="00DA4A87" w:rsidRPr="00967B2A">
              <w:t xml:space="preserve"> </w:t>
            </w:r>
            <w:r w:rsidR="003D0BED" w:rsidRPr="00967B2A">
              <w:rPr>
                <w:lang w:val="en-US"/>
              </w:rPr>
              <w:t>proc.</w:t>
            </w:r>
            <w:r w:rsidRPr="00967B2A">
              <w:t xml:space="preserve"> mokinių tarybos narių</w:t>
            </w:r>
            <w:r w:rsidR="00B9516C" w:rsidRPr="00967B2A">
              <w:t xml:space="preserve"> susipažin</w:t>
            </w:r>
            <w:r w:rsidRPr="00967B2A">
              <w:t>s</w:t>
            </w:r>
            <w:r w:rsidR="00B9516C" w:rsidRPr="00967B2A">
              <w:t xml:space="preserve"> su visomis naujai vykdomomis LMS veiklomis. </w:t>
            </w:r>
          </w:p>
        </w:tc>
      </w:tr>
      <w:tr w:rsidR="00124497" w:rsidRPr="00967B2A" w14:paraId="40900DE5" w14:textId="77777777" w:rsidTr="005978AB">
        <w:tc>
          <w:tcPr>
            <w:tcW w:w="706" w:type="dxa"/>
          </w:tcPr>
          <w:p w14:paraId="291C5C25" w14:textId="27904193" w:rsidR="00124497" w:rsidRPr="00967B2A" w:rsidRDefault="00597F83" w:rsidP="00FB6AE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048" w:type="dxa"/>
          </w:tcPr>
          <w:p w14:paraId="4007BE06" w14:textId="3B86B7B4" w:rsidR="00124497" w:rsidRPr="00967B2A" w:rsidRDefault="00124497" w:rsidP="00124497">
            <w:pPr>
              <w:spacing w:after="0" w:line="240" w:lineRule="auto"/>
              <w:jc w:val="both"/>
            </w:pPr>
            <w:r w:rsidRPr="00967B2A">
              <w:t xml:space="preserve">Valentino </w:t>
            </w:r>
            <w:r>
              <w:t>paštas</w:t>
            </w:r>
          </w:p>
        </w:tc>
        <w:tc>
          <w:tcPr>
            <w:tcW w:w="1834" w:type="dxa"/>
          </w:tcPr>
          <w:p w14:paraId="0411CA12" w14:textId="1BCBAA1A" w:rsidR="00124497" w:rsidRPr="00967B2A" w:rsidRDefault="00124497" w:rsidP="00F34CE0">
            <w:pPr>
              <w:spacing w:after="0" w:line="240" w:lineRule="auto"/>
              <w:jc w:val="center"/>
            </w:pPr>
            <w:r w:rsidRPr="00967B2A">
              <w:t xml:space="preserve">Vasario </w:t>
            </w:r>
            <w:r>
              <w:t>10</w:t>
            </w:r>
            <w:r w:rsidRPr="00967B2A">
              <w:t>-14 d.</w:t>
            </w:r>
          </w:p>
        </w:tc>
        <w:tc>
          <w:tcPr>
            <w:tcW w:w="7611" w:type="dxa"/>
          </w:tcPr>
          <w:p w14:paraId="3981B881" w14:textId="74E918A3" w:rsidR="00124497" w:rsidRPr="00967B2A" w:rsidRDefault="00124497" w:rsidP="00124497">
            <w:pPr>
              <w:spacing w:after="0" w:line="240" w:lineRule="auto"/>
              <w:jc w:val="both"/>
            </w:pPr>
            <w:r w:rsidRPr="00967B2A">
              <w:t xml:space="preserve">Apie </w:t>
            </w:r>
            <w:r>
              <w:t>40</w:t>
            </w:r>
            <w:r w:rsidRPr="00967B2A">
              <w:t xml:space="preserve"> proc. mokyklos mokinių dalyvaus Valentino dienos savaitės veiklose (meilės paštas, baltas/</w:t>
            </w:r>
            <w:r>
              <w:t>raudonas aprangos akcentas</w:t>
            </w:r>
            <w:r w:rsidRPr="00967B2A">
              <w:t>). Bus ugdomas kūrybingumas ir iniciatyvumas, pagarba, tolerancija</w:t>
            </w:r>
          </w:p>
        </w:tc>
      </w:tr>
      <w:tr w:rsidR="00124497" w:rsidRPr="00967B2A" w14:paraId="44767134" w14:textId="77777777" w:rsidTr="005978AB">
        <w:tc>
          <w:tcPr>
            <w:tcW w:w="706" w:type="dxa"/>
          </w:tcPr>
          <w:p w14:paraId="1BFD98E0" w14:textId="6430728D" w:rsidR="00124497" w:rsidRPr="00967B2A" w:rsidRDefault="00597F83" w:rsidP="00FB6AE2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048" w:type="dxa"/>
          </w:tcPr>
          <w:p w14:paraId="6ADE90A1" w14:textId="71127EB1" w:rsidR="00124497" w:rsidRPr="00967B2A" w:rsidRDefault="00124497" w:rsidP="00FB6AE2">
            <w:pPr>
              <w:spacing w:after="0" w:line="240" w:lineRule="auto"/>
              <w:jc w:val="both"/>
            </w:pPr>
            <w:r>
              <w:t>Kaziuko mugė</w:t>
            </w:r>
          </w:p>
        </w:tc>
        <w:tc>
          <w:tcPr>
            <w:tcW w:w="1834" w:type="dxa"/>
          </w:tcPr>
          <w:p w14:paraId="775F66B9" w14:textId="11C9A539" w:rsidR="00124497" w:rsidRPr="00967B2A" w:rsidRDefault="00124497" w:rsidP="00F34CE0">
            <w:pPr>
              <w:spacing w:after="0" w:line="240" w:lineRule="auto"/>
              <w:jc w:val="center"/>
            </w:pPr>
            <w:r>
              <w:t>Kovo 4</w:t>
            </w:r>
            <w:r w:rsidRPr="00967B2A">
              <w:t xml:space="preserve"> d.</w:t>
            </w:r>
          </w:p>
        </w:tc>
        <w:tc>
          <w:tcPr>
            <w:tcW w:w="7611" w:type="dxa"/>
          </w:tcPr>
          <w:p w14:paraId="21F4B953" w14:textId="6B7F843A" w:rsidR="00124497" w:rsidRPr="00967B2A" w:rsidRDefault="00124497" w:rsidP="00124497">
            <w:pPr>
              <w:spacing w:after="0" w:line="240" w:lineRule="auto"/>
              <w:jc w:val="both"/>
            </w:pPr>
            <w:r w:rsidRPr="00967B2A">
              <w:t xml:space="preserve">Apie 70 proc. mokyklos mokinių dalyvaus </w:t>
            </w:r>
            <w:r>
              <w:t>Kaziuko mugėje</w:t>
            </w:r>
            <w:r w:rsidRPr="00967B2A">
              <w:t>. Bus ugdomas kūrybiškumas, iniciatyv</w:t>
            </w:r>
            <w:r w:rsidR="00597F83">
              <w:t xml:space="preserve">umas, tradicijų puoselėjimas, </w:t>
            </w:r>
            <w:r w:rsidRPr="00967B2A">
              <w:t>pagarba</w:t>
            </w:r>
            <w:r>
              <w:t>, verslumas</w:t>
            </w:r>
          </w:p>
        </w:tc>
      </w:tr>
      <w:tr w:rsidR="00124497" w:rsidRPr="00967B2A" w14:paraId="4F4EF26A" w14:textId="77777777" w:rsidTr="005978AB">
        <w:tc>
          <w:tcPr>
            <w:tcW w:w="706" w:type="dxa"/>
          </w:tcPr>
          <w:p w14:paraId="21579FF7" w14:textId="31A7765F" w:rsidR="00124497" w:rsidRPr="00967B2A" w:rsidRDefault="00597F83" w:rsidP="00FB6AE2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048" w:type="dxa"/>
          </w:tcPr>
          <w:p w14:paraId="6684AEAE" w14:textId="77777777" w:rsidR="00124497" w:rsidRPr="00967B2A" w:rsidRDefault="00124497" w:rsidP="00713A8F">
            <w:pPr>
              <w:spacing w:after="0" w:line="240" w:lineRule="auto"/>
              <w:jc w:val="both"/>
            </w:pPr>
            <w:r w:rsidRPr="00967B2A">
              <w:t>Pasaulinės Dauno sindromo dienos minėjimas</w:t>
            </w:r>
          </w:p>
          <w:p w14:paraId="0B2E2E4B" w14:textId="77777777" w:rsidR="00124497" w:rsidRPr="00967B2A" w:rsidRDefault="00124497" w:rsidP="00713A8F">
            <w:pPr>
              <w:spacing w:after="0" w:line="240" w:lineRule="auto"/>
              <w:jc w:val="both"/>
            </w:pPr>
          </w:p>
          <w:p w14:paraId="39A08479" w14:textId="77777777" w:rsidR="00124497" w:rsidRDefault="00124497" w:rsidP="00FB6AE2">
            <w:pPr>
              <w:spacing w:after="0" w:line="240" w:lineRule="auto"/>
              <w:jc w:val="both"/>
            </w:pPr>
          </w:p>
        </w:tc>
        <w:tc>
          <w:tcPr>
            <w:tcW w:w="1834" w:type="dxa"/>
          </w:tcPr>
          <w:p w14:paraId="05B2A800" w14:textId="537758A9" w:rsidR="00124497" w:rsidRPr="00967B2A" w:rsidRDefault="00124497" w:rsidP="00713A8F">
            <w:pPr>
              <w:spacing w:after="0" w:line="240" w:lineRule="auto"/>
              <w:jc w:val="center"/>
            </w:pPr>
            <w:r w:rsidRPr="00967B2A">
              <w:t xml:space="preserve">Kovo </w:t>
            </w:r>
            <w:r>
              <w:t>19-</w:t>
            </w:r>
            <w:r w:rsidRPr="00967B2A">
              <w:t>21 d.</w:t>
            </w:r>
          </w:p>
          <w:p w14:paraId="31E3B6AE" w14:textId="77777777" w:rsidR="00124497" w:rsidRPr="00967B2A" w:rsidRDefault="00124497" w:rsidP="00713A8F">
            <w:pPr>
              <w:spacing w:after="0" w:line="240" w:lineRule="auto"/>
              <w:jc w:val="center"/>
            </w:pPr>
          </w:p>
          <w:p w14:paraId="5E06E335" w14:textId="77777777" w:rsidR="00124497" w:rsidRDefault="00124497" w:rsidP="00F34CE0">
            <w:pPr>
              <w:spacing w:after="0" w:line="240" w:lineRule="auto"/>
              <w:jc w:val="center"/>
            </w:pPr>
          </w:p>
        </w:tc>
        <w:tc>
          <w:tcPr>
            <w:tcW w:w="7611" w:type="dxa"/>
          </w:tcPr>
          <w:p w14:paraId="49474C82" w14:textId="3332FFB2" w:rsidR="00124497" w:rsidRPr="00967B2A" w:rsidRDefault="00124497" w:rsidP="00124497">
            <w:pPr>
              <w:spacing w:after="0" w:line="240" w:lineRule="auto"/>
              <w:jc w:val="both"/>
            </w:pPr>
            <w:r w:rsidRPr="00967B2A">
              <w:t xml:space="preserve">Pasaulinės Dauno sindromo dienoje dalyvaus </w:t>
            </w:r>
            <w:r>
              <w:t>4</w:t>
            </w:r>
            <w:r w:rsidRPr="00967B2A">
              <w:t xml:space="preserve">5 proc. mokyklos bendruomenės narių. Mokykloje mokiniai </w:t>
            </w:r>
            <w:r>
              <w:t xml:space="preserve">pieš skirtingus piešinius ant baltų kojinių, vėliau jas </w:t>
            </w:r>
            <w:r w:rsidRPr="00967B2A">
              <w:t>mūvės išreiškiant</w:t>
            </w:r>
            <w:r>
              <w:t xml:space="preserve"> palaikymą žmonėms, turintiems D</w:t>
            </w:r>
            <w:r w:rsidRPr="00967B2A">
              <w:t xml:space="preserve">auno sindromą. </w:t>
            </w:r>
            <w:r>
              <w:t xml:space="preserve">10 proc. mokinių dalyvaus Raseinių mokyklos – daugiafunkcio centro ,,Spindulys“ organizuojamoje akcijoje ,,Labiau panašūs, nei skirtingi“. </w:t>
            </w:r>
            <w:r w:rsidRPr="00967B2A">
              <w:t>Akcijos akimirkos bus viešinamos. Bus ugdomas mokinių teigiamas požiūris į žmones, turinčius šią negalią</w:t>
            </w:r>
          </w:p>
        </w:tc>
      </w:tr>
      <w:tr w:rsidR="00597F83" w:rsidRPr="00967B2A" w14:paraId="65072169" w14:textId="77777777" w:rsidTr="005978AB">
        <w:tc>
          <w:tcPr>
            <w:tcW w:w="706" w:type="dxa"/>
          </w:tcPr>
          <w:p w14:paraId="4D8DA0B3" w14:textId="28C9A280" w:rsidR="00597F83" w:rsidRPr="00967B2A" w:rsidRDefault="00597F83" w:rsidP="00FB6AE2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048" w:type="dxa"/>
          </w:tcPr>
          <w:p w14:paraId="4D5ACEE4" w14:textId="3CF42858" w:rsidR="00597F83" w:rsidRPr="00967B2A" w:rsidRDefault="00597F83" w:rsidP="00FB6AE2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Akcija „Diena be kuprinės“ 5-8 kl. mokiniams</w:t>
            </w:r>
          </w:p>
        </w:tc>
        <w:tc>
          <w:tcPr>
            <w:tcW w:w="1834" w:type="dxa"/>
          </w:tcPr>
          <w:p w14:paraId="2FBFCED4" w14:textId="214A1934" w:rsidR="00597F83" w:rsidRPr="00967B2A" w:rsidRDefault="00597F83" w:rsidP="00597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Gegužės 30 d.</w:t>
            </w:r>
          </w:p>
        </w:tc>
        <w:tc>
          <w:tcPr>
            <w:tcW w:w="7611" w:type="dxa"/>
          </w:tcPr>
          <w:p w14:paraId="6C6E7839" w14:textId="7F417C82" w:rsidR="00597F83" w:rsidRPr="00967B2A" w:rsidRDefault="00597F83" w:rsidP="00FB6AE2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Akcijoje dalyvaus 80 proc. 5-8 kl. mokinių. Bus ugdomos mokinių komunikavimo, socialinės ir bendradarbiavimo kompetencijos</w:t>
            </w:r>
          </w:p>
        </w:tc>
      </w:tr>
      <w:tr w:rsidR="00597F83" w:rsidRPr="00967B2A" w14:paraId="32D3B547" w14:textId="77777777" w:rsidTr="005978AB">
        <w:tc>
          <w:tcPr>
            <w:tcW w:w="706" w:type="dxa"/>
          </w:tcPr>
          <w:p w14:paraId="44226126" w14:textId="5A6BE05A" w:rsidR="00597F83" w:rsidRPr="00967B2A" w:rsidRDefault="00597F83" w:rsidP="00FB6AE2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048" w:type="dxa"/>
          </w:tcPr>
          <w:p w14:paraId="75F5D0F5" w14:textId="0E33A4D9" w:rsidR="00597F83" w:rsidRDefault="00597F83" w:rsidP="00FB6AE2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Akcija „</w:t>
            </w:r>
            <w:proofErr w:type="spellStart"/>
            <w:r>
              <w:rPr>
                <w:rFonts w:eastAsia="Times New Roman"/>
              </w:rPr>
              <w:t>Vasarala</w:t>
            </w:r>
            <w:proofErr w:type="spellEnd"/>
            <w:r>
              <w:rPr>
                <w:rFonts w:eastAsia="Times New Roman"/>
              </w:rPr>
              <w:t>“</w:t>
            </w:r>
          </w:p>
        </w:tc>
        <w:tc>
          <w:tcPr>
            <w:tcW w:w="1834" w:type="dxa"/>
          </w:tcPr>
          <w:p w14:paraId="725E4541" w14:textId="6E47E0D6" w:rsidR="00597F83" w:rsidRDefault="00597F83" w:rsidP="00597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Birželio mėn.</w:t>
            </w:r>
          </w:p>
        </w:tc>
        <w:tc>
          <w:tcPr>
            <w:tcW w:w="7611" w:type="dxa"/>
          </w:tcPr>
          <w:p w14:paraId="2593D15D" w14:textId="6F589FF1" w:rsidR="00597F83" w:rsidRDefault="00597F83" w:rsidP="00FB6AE2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Akcijoje dalyvaus  70 proc. PUG ir 1-8 kl. mokinių. Bus ugdomos mokinių kūrybiškumo,  komunikavimo, socialinės emocinės kompetencijos</w:t>
            </w:r>
          </w:p>
        </w:tc>
      </w:tr>
      <w:tr w:rsidR="00597F83" w:rsidRPr="00967B2A" w14:paraId="32162FCD" w14:textId="77777777" w:rsidTr="005978AB">
        <w:tc>
          <w:tcPr>
            <w:tcW w:w="706" w:type="dxa"/>
          </w:tcPr>
          <w:p w14:paraId="61FE8237" w14:textId="778AC8B4" w:rsidR="00597F83" w:rsidRPr="00967B2A" w:rsidRDefault="00597F83" w:rsidP="00FB6AE2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048" w:type="dxa"/>
          </w:tcPr>
          <w:p w14:paraId="7BD65603" w14:textId="46F98F3B" w:rsidR="00597F83" w:rsidRPr="00967B2A" w:rsidRDefault="00597F83" w:rsidP="00FB6AE2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</w:rPr>
              <w:t>Akcija „Judumo savaitė“</w:t>
            </w:r>
          </w:p>
        </w:tc>
        <w:tc>
          <w:tcPr>
            <w:tcW w:w="1834" w:type="dxa"/>
          </w:tcPr>
          <w:p w14:paraId="68AEAFB7" w14:textId="6EF8A6D1" w:rsidR="00597F83" w:rsidRPr="00967B2A" w:rsidRDefault="00597F83" w:rsidP="00F34CE0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Rugsėjo mėn.</w:t>
            </w:r>
          </w:p>
        </w:tc>
        <w:tc>
          <w:tcPr>
            <w:tcW w:w="7611" w:type="dxa"/>
          </w:tcPr>
          <w:p w14:paraId="1097FEC9" w14:textId="1BE9461F" w:rsidR="00597F83" w:rsidRPr="00967B2A" w:rsidRDefault="00597F83" w:rsidP="00FB6AE2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</w:rPr>
              <w:t>Akcijoje dalyvaus 10 proc. PUG, 1-8 kl. mokinių. Bus ugdomos sveikos gyvensenos, kūrybiškumo ir iniciatyvumo kompetencijos</w:t>
            </w:r>
          </w:p>
        </w:tc>
      </w:tr>
      <w:tr w:rsidR="00597F83" w:rsidRPr="00967B2A" w14:paraId="5CF48FA0" w14:textId="77777777" w:rsidTr="005978AB">
        <w:tc>
          <w:tcPr>
            <w:tcW w:w="706" w:type="dxa"/>
          </w:tcPr>
          <w:p w14:paraId="2C4168EB" w14:textId="2242880B" w:rsidR="00597F83" w:rsidRPr="00967B2A" w:rsidRDefault="00597F83" w:rsidP="00FB6AE2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048" w:type="dxa"/>
          </w:tcPr>
          <w:p w14:paraId="7DF69E79" w14:textId="77777777" w:rsidR="00597F83" w:rsidRPr="00967B2A" w:rsidRDefault="00597F83" w:rsidP="00D3797F">
            <w:pPr>
              <w:spacing w:after="0" w:line="240" w:lineRule="auto"/>
              <w:jc w:val="both"/>
            </w:pPr>
            <w:r w:rsidRPr="00967B2A">
              <w:t>Susitikimas su naujais  5-8 klasių mokinių tarybos nariais</w:t>
            </w:r>
          </w:p>
          <w:p w14:paraId="792A8CE0" w14:textId="77777777" w:rsidR="00597F83" w:rsidRPr="00967B2A" w:rsidRDefault="00597F83" w:rsidP="00D3797F">
            <w:pPr>
              <w:spacing w:after="0" w:line="240" w:lineRule="auto"/>
              <w:jc w:val="both"/>
            </w:pPr>
          </w:p>
          <w:p w14:paraId="6462B7F1" w14:textId="706B7691" w:rsidR="00597F83" w:rsidRPr="00967B2A" w:rsidRDefault="00597F83" w:rsidP="00FB6AE2">
            <w:pPr>
              <w:spacing w:after="0" w:line="240" w:lineRule="auto"/>
              <w:jc w:val="both"/>
            </w:pPr>
            <w:r w:rsidRPr="00967B2A">
              <w:lastRenderedPageBreak/>
              <w:t xml:space="preserve"> </w:t>
            </w:r>
          </w:p>
        </w:tc>
        <w:tc>
          <w:tcPr>
            <w:tcW w:w="1834" w:type="dxa"/>
          </w:tcPr>
          <w:p w14:paraId="65B088FE" w14:textId="77777777" w:rsidR="00597F83" w:rsidRPr="00967B2A" w:rsidRDefault="00597F83" w:rsidP="00D3797F">
            <w:pPr>
              <w:spacing w:after="0" w:line="240" w:lineRule="auto"/>
              <w:jc w:val="center"/>
            </w:pPr>
            <w:r w:rsidRPr="00967B2A">
              <w:lastRenderedPageBreak/>
              <w:t>Rugsėjo 17 d.</w:t>
            </w:r>
            <w:r>
              <w:t>,</w:t>
            </w:r>
          </w:p>
          <w:p w14:paraId="3A3777B6" w14:textId="5DBD9B5D" w:rsidR="00597F83" w:rsidRPr="00967B2A" w:rsidRDefault="00597F83" w:rsidP="00597F83">
            <w:pPr>
              <w:spacing w:after="0" w:line="240" w:lineRule="auto"/>
              <w:jc w:val="center"/>
            </w:pPr>
            <w:r>
              <w:t>k</w:t>
            </w:r>
            <w:r w:rsidRPr="00967B2A">
              <w:t xml:space="preserve">iekvieną </w:t>
            </w:r>
            <w:r>
              <w:t>trečia</w:t>
            </w:r>
            <w:r w:rsidRPr="00967B2A">
              <w:t>dienį</w:t>
            </w:r>
          </w:p>
        </w:tc>
        <w:tc>
          <w:tcPr>
            <w:tcW w:w="7611" w:type="dxa"/>
          </w:tcPr>
          <w:p w14:paraId="7CF84ED0" w14:textId="30ECE196" w:rsidR="00597F83" w:rsidRPr="00967B2A" w:rsidRDefault="00597F83" w:rsidP="00FB6AE2">
            <w:pPr>
              <w:spacing w:after="0" w:line="240" w:lineRule="auto"/>
              <w:jc w:val="both"/>
            </w:pPr>
            <w:r w:rsidRPr="00967B2A">
              <w:t xml:space="preserve">Bus susipažinta su visais naujai išrinktais 5-8 klasių seniūnais, jų pavaduotojais. Susitikime dalyvaujantiems mokiniams bus paaiškinti mokinių tarybos veiklos principai,  aptartos būsimos veiklos, išsakomi </w:t>
            </w:r>
            <w:r w:rsidRPr="00967B2A">
              <w:lastRenderedPageBreak/>
              <w:t>mokinių siūlymai ir pageidavimai, susitarta dėl veiklų grafiko ir atsakomybių</w:t>
            </w:r>
          </w:p>
        </w:tc>
      </w:tr>
      <w:tr w:rsidR="00597F83" w:rsidRPr="00967B2A" w14:paraId="7F2C8DD7" w14:textId="77777777" w:rsidTr="005978AB">
        <w:tc>
          <w:tcPr>
            <w:tcW w:w="706" w:type="dxa"/>
          </w:tcPr>
          <w:p w14:paraId="5D8F44A8" w14:textId="1215583F" w:rsidR="00597F83" w:rsidRPr="00967B2A" w:rsidRDefault="00597F83" w:rsidP="00C15BE8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Pr="00967B2A">
              <w:t>.</w:t>
            </w:r>
          </w:p>
        </w:tc>
        <w:tc>
          <w:tcPr>
            <w:tcW w:w="4048" w:type="dxa"/>
          </w:tcPr>
          <w:p w14:paraId="5C49C822" w14:textId="4F2600CD" w:rsidR="00597F83" w:rsidRPr="00967B2A" w:rsidRDefault="00597F83" w:rsidP="001F7D66">
            <w:pPr>
              <w:spacing w:after="0" w:line="240" w:lineRule="auto"/>
              <w:jc w:val="both"/>
            </w:pPr>
            <w:r w:rsidRPr="00967B2A">
              <w:t>Susitikimas su kitų Šaltinio vardą turinčių mokyklų MT aktyvais</w:t>
            </w:r>
          </w:p>
        </w:tc>
        <w:tc>
          <w:tcPr>
            <w:tcW w:w="1834" w:type="dxa"/>
          </w:tcPr>
          <w:p w14:paraId="4570DEF1" w14:textId="1317DF25" w:rsidR="00597F83" w:rsidRPr="00967B2A" w:rsidRDefault="00597F83" w:rsidP="00C15BE8">
            <w:pPr>
              <w:spacing w:after="0" w:line="240" w:lineRule="auto"/>
              <w:jc w:val="center"/>
            </w:pPr>
            <w:r>
              <w:t>Spalio</w:t>
            </w:r>
            <w:r w:rsidRPr="00967B2A">
              <w:t xml:space="preserve"> mėn.</w:t>
            </w:r>
          </w:p>
          <w:p w14:paraId="158F97CC" w14:textId="7D8E0F4E" w:rsidR="00597F83" w:rsidRPr="00967B2A" w:rsidRDefault="00597F83" w:rsidP="00C15BE8">
            <w:pPr>
              <w:spacing w:after="0" w:line="240" w:lineRule="auto"/>
              <w:jc w:val="center"/>
            </w:pPr>
          </w:p>
        </w:tc>
        <w:tc>
          <w:tcPr>
            <w:tcW w:w="7611" w:type="dxa"/>
          </w:tcPr>
          <w:p w14:paraId="40BF1F9D" w14:textId="3A122086" w:rsidR="00597F83" w:rsidRPr="00967B2A" w:rsidRDefault="00597F83" w:rsidP="001F7D66">
            <w:pPr>
              <w:spacing w:after="0" w:line="240" w:lineRule="auto"/>
              <w:jc w:val="both"/>
            </w:pPr>
            <w:r w:rsidRPr="00967B2A">
              <w:t xml:space="preserve">Susitikime dalyvaus 70 </w:t>
            </w:r>
            <w:r w:rsidRPr="00967B2A">
              <w:rPr>
                <w:lang w:val="en-US"/>
              </w:rPr>
              <w:t>proc.</w:t>
            </w:r>
            <w:r w:rsidRPr="00967B2A">
              <w:t xml:space="preserve"> MT aktyvo narių. Bus ugdomas iniciatyvumas ir kūrybiškumas</w:t>
            </w:r>
          </w:p>
        </w:tc>
      </w:tr>
      <w:tr w:rsidR="00597F83" w:rsidRPr="00967B2A" w14:paraId="141A9776" w14:textId="77777777" w:rsidTr="005978AB">
        <w:tc>
          <w:tcPr>
            <w:tcW w:w="706" w:type="dxa"/>
          </w:tcPr>
          <w:p w14:paraId="759C6182" w14:textId="591DE31C" w:rsidR="00597F83" w:rsidRPr="00967B2A" w:rsidRDefault="00597F83" w:rsidP="00C15BE8">
            <w:pPr>
              <w:spacing w:after="0" w:line="240" w:lineRule="auto"/>
              <w:jc w:val="center"/>
            </w:pPr>
            <w:r>
              <w:t>10</w:t>
            </w:r>
            <w:r w:rsidRPr="00967B2A">
              <w:t>.</w:t>
            </w:r>
          </w:p>
        </w:tc>
        <w:tc>
          <w:tcPr>
            <w:tcW w:w="4048" w:type="dxa"/>
          </w:tcPr>
          <w:p w14:paraId="0B55AF71" w14:textId="6566A0CB" w:rsidR="00597F83" w:rsidRPr="00967B2A" w:rsidRDefault="00597F83" w:rsidP="00C15BE8">
            <w:pPr>
              <w:spacing w:after="0" w:line="240" w:lineRule="auto"/>
              <w:jc w:val="both"/>
            </w:pPr>
            <w:r w:rsidRPr="00967B2A">
              <w:t>Šlepečių ir pižamų diena</w:t>
            </w:r>
          </w:p>
        </w:tc>
        <w:tc>
          <w:tcPr>
            <w:tcW w:w="1834" w:type="dxa"/>
          </w:tcPr>
          <w:p w14:paraId="71383539" w14:textId="5DF70A81" w:rsidR="00597F83" w:rsidRPr="00967B2A" w:rsidRDefault="00597F83" w:rsidP="00C15BE8">
            <w:pPr>
              <w:spacing w:after="0" w:line="240" w:lineRule="auto"/>
              <w:jc w:val="center"/>
            </w:pPr>
            <w:r w:rsidRPr="00967B2A">
              <w:t>Spalio mėn.</w:t>
            </w:r>
          </w:p>
        </w:tc>
        <w:tc>
          <w:tcPr>
            <w:tcW w:w="7611" w:type="dxa"/>
          </w:tcPr>
          <w:p w14:paraId="145ECE3C" w14:textId="60C109FA" w:rsidR="00597F83" w:rsidRPr="00967B2A" w:rsidRDefault="00CB627F" w:rsidP="00CA6E3B">
            <w:pPr>
              <w:spacing w:after="0" w:line="240" w:lineRule="auto"/>
              <w:jc w:val="both"/>
            </w:pPr>
            <w:r>
              <w:t>Dalyvaus 4</w:t>
            </w:r>
            <w:r w:rsidR="00597F83" w:rsidRPr="00967B2A">
              <w:t>0 proc. mokykloje besimokančių mokinių. Mokiniai pamokų metu dėvės šlepetes ir vilkės pižamomis. Tobulins iniciatyvumo ir kūrybiškumo kompetenciją</w:t>
            </w:r>
          </w:p>
        </w:tc>
      </w:tr>
      <w:tr w:rsidR="00597F83" w:rsidRPr="00967B2A" w14:paraId="7F5977D5" w14:textId="77777777" w:rsidTr="005978AB">
        <w:tc>
          <w:tcPr>
            <w:tcW w:w="706" w:type="dxa"/>
          </w:tcPr>
          <w:p w14:paraId="4140B9A2" w14:textId="605981A3" w:rsidR="00597F83" w:rsidRPr="00967B2A" w:rsidRDefault="00597F83" w:rsidP="00C15BE8">
            <w:pPr>
              <w:spacing w:after="0" w:line="240" w:lineRule="auto"/>
              <w:jc w:val="center"/>
            </w:pPr>
            <w:r>
              <w:t>11</w:t>
            </w:r>
            <w:r w:rsidRPr="00967B2A">
              <w:t>.</w:t>
            </w:r>
          </w:p>
        </w:tc>
        <w:tc>
          <w:tcPr>
            <w:tcW w:w="4048" w:type="dxa"/>
          </w:tcPr>
          <w:p w14:paraId="6B1E4102" w14:textId="7250C16A" w:rsidR="00597F83" w:rsidRPr="00967B2A" w:rsidRDefault="00597F83" w:rsidP="00CB627F">
            <w:pPr>
              <w:spacing w:after="0" w:line="240" w:lineRule="auto"/>
              <w:jc w:val="both"/>
            </w:pPr>
            <w:r w:rsidRPr="00967B2A">
              <w:t>PUG, 1-8 klasių mokinių akcija ,,Moliūgų šviesos šventė“</w:t>
            </w:r>
            <w:r w:rsidR="00CB627F">
              <w:t>. 5-8 klasių šokių vakaras</w:t>
            </w:r>
          </w:p>
        </w:tc>
        <w:tc>
          <w:tcPr>
            <w:tcW w:w="1834" w:type="dxa"/>
          </w:tcPr>
          <w:p w14:paraId="057C3877" w14:textId="3F20EBD9" w:rsidR="00597F83" w:rsidRPr="00967B2A" w:rsidRDefault="00597F83" w:rsidP="00C15BE8">
            <w:pPr>
              <w:spacing w:after="0" w:line="240" w:lineRule="auto"/>
              <w:jc w:val="center"/>
            </w:pPr>
            <w:r w:rsidRPr="00967B2A">
              <w:t xml:space="preserve">Spalio </w:t>
            </w:r>
            <w:r>
              <w:t>24</w:t>
            </w:r>
            <w:r w:rsidRPr="00967B2A">
              <w:t xml:space="preserve"> d.</w:t>
            </w:r>
          </w:p>
          <w:p w14:paraId="02B0DCAC" w14:textId="032325B2" w:rsidR="00597F83" w:rsidRPr="00967B2A" w:rsidRDefault="00597F83" w:rsidP="00C15BE8">
            <w:pPr>
              <w:spacing w:after="0" w:line="240" w:lineRule="auto"/>
              <w:jc w:val="center"/>
            </w:pPr>
          </w:p>
        </w:tc>
        <w:tc>
          <w:tcPr>
            <w:tcW w:w="7611" w:type="dxa"/>
          </w:tcPr>
          <w:p w14:paraId="560E582C" w14:textId="4EDC70DF" w:rsidR="00597F83" w:rsidRPr="00967B2A" w:rsidRDefault="00CB627F" w:rsidP="00C15BE8">
            <w:pPr>
              <w:spacing w:after="0" w:line="240" w:lineRule="auto"/>
              <w:jc w:val="both"/>
            </w:pPr>
            <w:r>
              <w:t>D</w:t>
            </w:r>
            <w:r w:rsidR="00597F83" w:rsidRPr="00967B2A">
              <w:t>alyvaus 40 proc. mokinių. Mokykla bus papuošta moliūgais-žibintais. Bus ugdomas mokinių kūrybiškumas.</w:t>
            </w:r>
            <w:r>
              <w:t xml:space="preserve"> Šokių vakare dalyvaus 30</w:t>
            </w:r>
            <w:r w:rsidR="00597F83" w:rsidRPr="00967B2A">
              <w:t xml:space="preserve"> proc. progimnazijoje besimokančių 5-8 klasių mokinių. Mokiniai, dalyvaudami šokių vakare, įgis kultūringo bendravimo patirties</w:t>
            </w:r>
          </w:p>
        </w:tc>
      </w:tr>
      <w:tr w:rsidR="00597F83" w:rsidRPr="00967B2A" w14:paraId="2D8EFE1B" w14:textId="77777777" w:rsidTr="005978AB">
        <w:tc>
          <w:tcPr>
            <w:tcW w:w="706" w:type="dxa"/>
          </w:tcPr>
          <w:p w14:paraId="7694748C" w14:textId="64CF2F24" w:rsidR="00597F83" w:rsidRPr="00967B2A" w:rsidRDefault="00597F83" w:rsidP="00C15BE8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048" w:type="dxa"/>
          </w:tcPr>
          <w:p w14:paraId="3848147F" w14:textId="028AD5CB" w:rsidR="00597F83" w:rsidRPr="00967B2A" w:rsidRDefault="00597F83" w:rsidP="00C15BE8">
            <w:pPr>
              <w:spacing w:after="0" w:line="240" w:lineRule="auto"/>
              <w:jc w:val="both"/>
            </w:pPr>
            <w:r w:rsidRPr="00967B2A">
              <w:t>Akcija ,,Uždek žvakelę ant pamiršto kapo“</w:t>
            </w:r>
          </w:p>
        </w:tc>
        <w:tc>
          <w:tcPr>
            <w:tcW w:w="1834" w:type="dxa"/>
          </w:tcPr>
          <w:p w14:paraId="40472CDF" w14:textId="7B59C1ED" w:rsidR="00597F83" w:rsidRPr="00967B2A" w:rsidRDefault="00597F83" w:rsidP="00597F83">
            <w:pPr>
              <w:spacing w:after="0" w:line="240" w:lineRule="auto"/>
              <w:jc w:val="center"/>
            </w:pPr>
            <w:r w:rsidRPr="00967B2A">
              <w:t xml:space="preserve">Spalio </w:t>
            </w:r>
            <w:r>
              <w:t>24</w:t>
            </w:r>
            <w:r w:rsidRPr="00967B2A">
              <w:t xml:space="preserve"> d. </w:t>
            </w:r>
          </w:p>
        </w:tc>
        <w:tc>
          <w:tcPr>
            <w:tcW w:w="7611" w:type="dxa"/>
          </w:tcPr>
          <w:p w14:paraId="05912D99" w14:textId="125EAE3E" w:rsidR="00597F83" w:rsidRPr="00967B2A" w:rsidRDefault="00CB627F" w:rsidP="00C15BE8">
            <w:pPr>
              <w:spacing w:after="0" w:line="240" w:lineRule="auto"/>
              <w:jc w:val="both"/>
            </w:pPr>
            <w:r>
              <w:t>D</w:t>
            </w:r>
            <w:r w:rsidR="00597F83" w:rsidRPr="00967B2A">
              <w:t xml:space="preserve">alyvaus 20 proc. MT narių Bus tobulinamas iniciatyvumas, pagarba </w:t>
            </w:r>
          </w:p>
        </w:tc>
      </w:tr>
      <w:tr w:rsidR="00597F83" w:rsidRPr="00967B2A" w14:paraId="71FC4274" w14:textId="77777777" w:rsidTr="005978AB">
        <w:tc>
          <w:tcPr>
            <w:tcW w:w="706" w:type="dxa"/>
          </w:tcPr>
          <w:p w14:paraId="77831AA9" w14:textId="6A0C3DF5" w:rsidR="00597F83" w:rsidRPr="00967B2A" w:rsidRDefault="00597F83" w:rsidP="00C15BE8">
            <w:pPr>
              <w:spacing w:after="0" w:line="240" w:lineRule="auto"/>
              <w:jc w:val="center"/>
            </w:pPr>
            <w:r>
              <w:t>13</w:t>
            </w:r>
            <w:r w:rsidRPr="00967B2A">
              <w:t>.</w:t>
            </w:r>
          </w:p>
        </w:tc>
        <w:tc>
          <w:tcPr>
            <w:tcW w:w="4048" w:type="dxa"/>
          </w:tcPr>
          <w:p w14:paraId="4A6795D9" w14:textId="5B0EF5CE" w:rsidR="00597F83" w:rsidRPr="00967B2A" w:rsidRDefault="00597F83" w:rsidP="00C15BE8">
            <w:pPr>
              <w:spacing w:after="0" w:line="240" w:lineRule="auto"/>
              <w:jc w:val="both"/>
            </w:pPr>
            <w:r w:rsidRPr="00967B2A">
              <w:t xml:space="preserve">1-8 klasių mokinių  akcija ,,Pyragų diena“ </w:t>
            </w:r>
          </w:p>
          <w:p w14:paraId="7BA2C30C" w14:textId="79770B55" w:rsidR="00597F83" w:rsidRPr="00967B2A" w:rsidRDefault="00597F83" w:rsidP="00C15BE8">
            <w:pPr>
              <w:spacing w:after="0" w:line="240" w:lineRule="auto"/>
              <w:jc w:val="both"/>
              <w:rPr>
                <w:color w:val="C0504D" w:themeColor="accent2"/>
              </w:rPr>
            </w:pPr>
          </w:p>
        </w:tc>
        <w:tc>
          <w:tcPr>
            <w:tcW w:w="1834" w:type="dxa"/>
          </w:tcPr>
          <w:p w14:paraId="2E2194BA" w14:textId="23B88946" w:rsidR="00597F83" w:rsidRPr="00967B2A" w:rsidRDefault="00597F83" w:rsidP="00C15BE8">
            <w:pPr>
              <w:spacing w:after="0" w:line="240" w:lineRule="auto"/>
              <w:jc w:val="center"/>
              <w:rPr>
                <w:color w:val="C0504D" w:themeColor="accent2"/>
              </w:rPr>
            </w:pPr>
            <w:r w:rsidRPr="00967B2A">
              <w:t>Lapkričio 6 d.</w:t>
            </w:r>
          </w:p>
        </w:tc>
        <w:tc>
          <w:tcPr>
            <w:tcW w:w="7611" w:type="dxa"/>
          </w:tcPr>
          <w:p w14:paraId="595376AA" w14:textId="3591508A" w:rsidR="00597F83" w:rsidRPr="00967B2A" w:rsidRDefault="00597F83" w:rsidP="0057262F">
            <w:pPr>
              <w:spacing w:after="0" w:line="240" w:lineRule="auto"/>
              <w:jc w:val="both"/>
              <w:rPr>
                <w:color w:val="FF0000"/>
              </w:rPr>
            </w:pPr>
            <w:r w:rsidRPr="00967B2A">
              <w:t>Akc</w:t>
            </w:r>
            <w:r>
              <w:t>ijoje ,,Pyragų diena“ dalyvaus 8</w:t>
            </w:r>
            <w:r w:rsidRPr="00967B2A">
              <w:t>0 proc. mokykloje besimokančių mokinių. Mokiniai savo klasėse vaišinsis pyragais, įgis kultūringo bendravimo patirties, tobulins socialines kompetencijas</w:t>
            </w:r>
            <w:r w:rsidR="00CB627F">
              <w:t>. Surinkti pinigai bus paaukoti labdarai</w:t>
            </w:r>
          </w:p>
        </w:tc>
      </w:tr>
      <w:tr w:rsidR="00597F83" w:rsidRPr="00967B2A" w14:paraId="42AB156E" w14:textId="77777777" w:rsidTr="005978AB">
        <w:tc>
          <w:tcPr>
            <w:tcW w:w="706" w:type="dxa"/>
          </w:tcPr>
          <w:p w14:paraId="1D8CC754" w14:textId="5FEA54C0" w:rsidR="00597F83" w:rsidRPr="00967B2A" w:rsidRDefault="00597F83" w:rsidP="00C15BE8">
            <w:pPr>
              <w:spacing w:after="0" w:line="240" w:lineRule="auto"/>
              <w:jc w:val="center"/>
            </w:pPr>
            <w:r>
              <w:t>14</w:t>
            </w:r>
            <w:r w:rsidRPr="00967B2A">
              <w:t>.</w:t>
            </w:r>
          </w:p>
        </w:tc>
        <w:tc>
          <w:tcPr>
            <w:tcW w:w="4048" w:type="dxa"/>
          </w:tcPr>
          <w:p w14:paraId="3CC7A70D" w14:textId="60507844" w:rsidR="00597F83" w:rsidRPr="00967B2A" w:rsidRDefault="00597F83" w:rsidP="00C15BE8">
            <w:pPr>
              <w:spacing w:after="0" w:line="240" w:lineRule="auto"/>
              <w:jc w:val="both"/>
              <w:rPr>
                <w:color w:val="FF0000"/>
              </w:rPr>
            </w:pPr>
            <w:r w:rsidRPr="00967B2A">
              <w:t>Kalėdinė  muzika pertraukų metu  (prieššventiniu laikotarpiu). Kalėdinis karnavalas ir diskoteka</w:t>
            </w:r>
          </w:p>
        </w:tc>
        <w:tc>
          <w:tcPr>
            <w:tcW w:w="1834" w:type="dxa"/>
          </w:tcPr>
          <w:p w14:paraId="047AE25B" w14:textId="77777777" w:rsidR="00597F83" w:rsidRPr="00967B2A" w:rsidRDefault="00597F83" w:rsidP="00C15BE8">
            <w:pPr>
              <w:spacing w:after="0" w:line="240" w:lineRule="auto"/>
              <w:jc w:val="center"/>
            </w:pPr>
            <w:r w:rsidRPr="00967B2A">
              <w:t xml:space="preserve">Gruodžio </w:t>
            </w:r>
          </w:p>
          <w:p w14:paraId="526066C7" w14:textId="694493B9" w:rsidR="00597F83" w:rsidRPr="00967B2A" w:rsidRDefault="00597F83" w:rsidP="00C15BE8">
            <w:pPr>
              <w:spacing w:after="0" w:line="240" w:lineRule="auto"/>
              <w:jc w:val="center"/>
            </w:pPr>
            <w:r>
              <w:t>15-23</w:t>
            </w:r>
            <w:r w:rsidRPr="00967B2A">
              <w:t xml:space="preserve"> d. </w:t>
            </w:r>
          </w:p>
        </w:tc>
        <w:tc>
          <w:tcPr>
            <w:tcW w:w="7611" w:type="dxa"/>
          </w:tcPr>
          <w:p w14:paraId="5753BDF4" w14:textId="058253E5" w:rsidR="00597F83" w:rsidRPr="00967B2A" w:rsidRDefault="00597F83" w:rsidP="0057262F">
            <w:pPr>
              <w:spacing w:after="0" w:line="240" w:lineRule="auto"/>
              <w:jc w:val="both"/>
            </w:pPr>
            <w:r w:rsidRPr="00967B2A">
              <w:t>Pertraukų metu mokinius linksmins šventinės tematikos muzika. Karnavale dalyvaus 70 proc. 5-8 klasių mokiniai. Kalėdinėje diskotekoje dalyvaus 60 proc. 5-8 klasių mokinių. Mokiniai, dalyvaudami karnavale ir šokių vakare, įgis kūrybiškumo, iniciatyvumo, kultūringo bendravimo patirties</w:t>
            </w:r>
          </w:p>
        </w:tc>
      </w:tr>
      <w:tr w:rsidR="00597F83" w:rsidRPr="00407AAF" w14:paraId="0C5A3044" w14:textId="77777777" w:rsidTr="005978AB">
        <w:tc>
          <w:tcPr>
            <w:tcW w:w="706" w:type="dxa"/>
          </w:tcPr>
          <w:p w14:paraId="11DA3C19" w14:textId="5338863B" w:rsidR="00597F83" w:rsidRPr="00967B2A" w:rsidRDefault="00597F83" w:rsidP="00C15BE8">
            <w:pPr>
              <w:spacing w:after="0" w:line="240" w:lineRule="auto"/>
              <w:jc w:val="center"/>
            </w:pPr>
            <w:r>
              <w:t>15</w:t>
            </w:r>
            <w:r w:rsidRPr="00967B2A">
              <w:t>.</w:t>
            </w:r>
          </w:p>
        </w:tc>
        <w:tc>
          <w:tcPr>
            <w:tcW w:w="4048" w:type="dxa"/>
          </w:tcPr>
          <w:p w14:paraId="7C4057BB" w14:textId="7C306E22" w:rsidR="00597F83" w:rsidRPr="00967B2A" w:rsidRDefault="00597F83" w:rsidP="00C15BE8">
            <w:pPr>
              <w:spacing w:after="0" w:line="240" w:lineRule="auto"/>
              <w:jc w:val="both"/>
            </w:pPr>
            <w:r>
              <w:t>Mokinių tarybos veiklos už 2025</w:t>
            </w:r>
            <w:r w:rsidRPr="00967B2A">
              <w:t xml:space="preserve"> m. ataskaita  </w:t>
            </w:r>
          </w:p>
        </w:tc>
        <w:tc>
          <w:tcPr>
            <w:tcW w:w="1834" w:type="dxa"/>
          </w:tcPr>
          <w:p w14:paraId="4B729A2B" w14:textId="0FFA6821" w:rsidR="00597F83" w:rsidRPr="00967B2A" w:rsidRDefault="00597F83" w:rsidP="00C15BE8">
            <w:pPr>
              <w:spacing w:after="0" w:line="240" w:lineRule="auto"/>
              <w:jc w:val="center"/>
            </w:pPr>
            <w:r w:rsidRPr="00967B2A">
              <w:t>Gruodžio mėn.</w:t>
            </w:r>
          </w:p>
        </w:tc>
        <w:tc>
          <w:tcPr>
            <w:tcW w:w="7611" w:type="dxa"/>
          </w:tcPr>
          <w:p w14:paraId="4C808F35" w14:textId="3ACE170E" w:rsidR="00597F83" w:rsidRPr="00967B2A" w:rsidRDefault="00597F83" w:rsidP="00040A9B">
            <w:pPr>
              <w:spacing w:after="0" w:line="240" w:lineRule="auto"/>
              <w:jc w:val="both"/>
            </w:pPr>
            <w:r w:rsidRPr="00967B2A">
              <w:t xml:space="preserve">45 proc. mokykloje besimokančių mokinių susipažins su mokinių tarybos veikla 2024 m. </w:t>
            </w:r>
          </w:p>
          <w:p w14:paraId="147974BD" w14:textId="22F6730A" w:rsidR="00597F83" w:rsidRPr="00967B2A" w:rsidRDefault="00597F83" w:rsidP="00C15BE8">
            <w:pPr>
              <w:spacing w:after="0" w:line="240" w:lineRule="auto"/>
              <w:jc w:val="both"/>
            </w:pPr>
            <w:r w:rsidRPr="00967B2A">
              <w:t xml:space="preserve">Trys-keturi mokinių tarybos atstovai padės paruošti mokinių tarybos 2024 m.  veiklos ataskaitą. </w:t>
            </w:r>
          </w:p>
          <w:p w14:paraId="06913991" w14:textId="512369BA" w:rsidR="00597F83" w:rsidRPr="00967B2A" w:rsidRDefault="00597F83" w:rsidP="00C15BE8">
            <w:pPr>
              <w:spacing w:after="0" w:line="240" w:lineRule="auto"/>
              <w:jc w:val="both"/>
            </w:pPr>
            <w:r w:rsidRPr="00967B2A">
              <w:t>Informacija bus viešinama MT  stende</w:t>
            </w:r>
          </w:p>
        </w:tc>
      </w:tr>
    </w:tbl>
    <w:p w14:paraId="0BE3797C" w14:textId="0F56B1C4" w:rsidR="00530918" w:rsidRDefault="00AF7B79" w:rsidP="009C58B2">
      <w:pPr>
        <w:spacing w:after="0"/>
        <w:rPr>
          <w:lang w:val="pt-BR"/>
        </w:rPr>
      </w:pPr>
      <w:r w:rsidRPr="00EF328D">
        <w:rPr>
          <w:lang w:val="pt-BR"/>
        </w:rPr>
        <w:t xml:space="preserve"> </w:t>
      </w:r>
    </w:p>
    <w:p w14:paraId="3F5366B4" w14:textId="742BB59A" w:rsidR="00AF7B79" w:rsidRDefault="00530918" w:rsidP="009C58B2">
      <w:pPr>
        <w:spacing w:after="0"/>
        <w:rPr>
          <w:lang w:val="pt-BR"/>
        </w:rPr>
      </w:pPr>
      <w:r w:rsidRPr="00530918">
        <w:rPr>
          <w:lang w:val="pt-BR"/>
        </w:rPr>
        <w:t>Mokinių tarybos prezidentė</w:t>
      </w:r>
      <w:r w:rsidRPr="00530918">
        <w:rPr>
          <w:lang w:val="pt-BR"/>
        </w:rPr>
        <w:tab/>
      </w:r>
      <w:r w:rsidRPr="00530918">
        <w:rPr>
          <w:lang w:val="pt-BR"/>
        </w:rPr>
        <w:tab/>
      </w:r>
      <w:r w:rsidRPr="00530918">
        <w:rPr>
          <w:lang w:val="pt-BR"/>
        </w:rPr>
        <w:tab/>
      </w:r>
      <w:r w:rsidRPr="00530918">
        <w:rPr>
          <w:lang w:val="pt-BR"/>
        </w:rPr>
        <w:tab/>
      </w:r>
      <w:r>
        <w:rPr>
          <w:lang w:val="pt-BR"/>
        </w:rPr>
        <w:tab/>
      </w:r>
      <w:r w:rsidR="00CB627F">
        <w:rPr>
          <w:lang w:val="pt-BR"/>
        </w:rPr>
        <w:tab/>
      </w:r>
      <w:r w:rsidR="00124497">
        <w:rPr>
          <w:lang w:val="pt-BR"/>
        </w:rPr>
        <w:t>Luna Maslauskaitė</w:t>
      </w:r>
    </w:p>
    <w:p w14:paraId="786F6A2E" w14:textId="77777777" w:rsidR="005978AB" w:rsidRPr="00530918" w:rsidRDefault="005978AB" w:rsidP="009C58B2">
      <w:pPr>
        <w:spacing w:after="0"/>
        <w:rPr>
          <w:lang w:val="pt-BR"/>
        </w:rPr>
      </w:pPr>
    </w:p>
    <w:p w14:paraId="7D97D9F5" w14:textId="77777777" w:rsidR="00AF7B79" w:rsidRPr="00530918" w:rsidRDefault="00AF7B79" w:rsidP="009C58B2">
      <w:pPr>
        <w:spacing w:after="0"/>
        <w:rPr>
          <w:lang w:val="pt-BR"/>
        </w:rPr>
      </w:pPr>
      <w:r w:rsidRPr="00530918">
        <w:rPr>
          <w:lang w:val="pt-BR"/>
        </w:rPr>
        <w:t>Raseinių Šaltinio progimnazijos</w:t>
      </w:r>
    </w:p>
    <w:p w14:paraId="201F75C9" w14:textId="65ED3988" w:rsidR="005978AB" w:rsidRDefault="00AF7B79" w:rsidP="00113052">
      <w:pPr>
        <w:spacing w:after="0"/>
        <w:ind w:left="9072" w:hanging="9072"/>
        <w:rPr>
          <w:lang w:val="pt-BR"/>
        </w:rPr>
      </w:pPr>
      <w:r w:rsidRPr="00530918">
        <w:rPr>
          <w:lang w:val="pt-BR"/>
        </w:rPr>
        <w:t>mokinių tarybos veiklą kuru</w:t>
      </w:r>
      <w:r w:rsidR="00530918" w:rsidRPr="00530918">
        <w:rPr>
          <w:lang w:val="pt-BR"/>
        </w:rPr>
        <w:t>ojant</w:t>
      </w:r>
      <w:r w:rsidR="005978AB">
        <w:rPr>
          <w:lang w:val="pt-BR"/>
        </w:rPr>
        <w:t xml:space="preserve">i </w:t>
      </w:r>
      <w:r w:rsidR="003A5189" w:rsidRPr="00530918">
        <w:rPr>
          <w:lang w:val="pt-BR"/>
        </w:rPr>
        <w:t xml:space="preserve">  </w:t>
      </w:r>
      <w:r w:rsidR="003A5189">
        <w:rPr>
          <w:lang w:val="pt-BR"/>
        </w:rPr>
        <w:tab/>
      </w:r>
      <w:r w:rsidR="003A5189">
        <w:rPr>
          <w:lang w:val="pt-BR"/>
        </w:rPr>
        <w:tab/>
        <w:t>Nijolė Lukoševičienė</w:t>
      </w:r>
    </w:p>
    <w:p w14:paraId="459192A6" w14:textId="3224A94A" w:rsidR="00AF7B79" w:rsidRDefault="005978AB" w:rsidP="00113052">
      <w:pPr>
        <w:spacing w:after="0"/>
        <w:ind w:left="9072" w:hanging="9072"/>
        <w:rPr>
          <w:lang w:val="pt-BR"/>
        </w:rPr>
      </w:pPr>
      <w:r>
        <w:rPr>
          <w:lang w:val="pt-BR"/>
        </w:rPr>
        <w:t>direktoriaus pavaduotoja ugdymui</w:t>
      </w:r>
      <w:r w:rsidR="00074068" w:rsidRPr="00530918">
        <w:rPr>
          <w:lang w:val="pt-BR"/>
        </w:rPr>
        <w:t xml:space="preserve">                              </w:t>
      </w:r>
      <w:r w:rsidR="00530918">
        <w:rPr>
          <w:lang w:val="pt-BR"/>
        </w:rPr>
        <w:tab/>
      </w:r>
    </w:p>
    <w:p w14:paraId="069EB263" w14:textId="77777777" w:rsidR="004315FF" w:rsidRDefault="004315FF" w:rsidP="00113052">
      <w:pPr>
        <w:spacing w:after="0"/>
        <w:ind w:left="9072" w:hanging="9072"/>
        <w:rPr>
          <w:lang w:val="pt-BR"/>
        </w:rPr>
      </w:pPr>
    </w:p>
    <w:sectPr w:rsidR="004315FF" w:rsidSect="00124497">
      <w:headerReference w:type="default" r:id="rId9"/>
      <w:pgSz w:w="15840" w:h="12240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0FC6" w14:textId="77777777" w:rsidR="00926254" w:rsidRDefault="00926254">
      <w:pPr>
        <w:spacing w:after="0" w:line="240" w:lineRule="auto"/>
      </w:pPr>
      <w:r>
        <w:separator/>
      </w:r>
    </w:p>
  </w:endnote>
  <w:endnote w:type="continuationSeparator" w:id="0">
    <w:p w14:paraId="1EA9C22E" w14:textId="77777777" w:rsidR="00926254" w:rsidRDefault="00926254">
      <w:pPr>
        <w:spacing w:after="0" w:line="240" w:lineRule="auto"/>
      </w:pPr>
      <w:r>
        <w:continuationSeparator/>
      </w:r>
    </w:p>
  </w:endnote>
  <w:endnote w:type="continuationNotice" w:id="1">
    <w:p w14:paraId="0011A3EE" w14:textId="77777777" w:rsidR="00926254" w:rsidRDefault="009262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CFB4" w14:textId="77777777" w:rsidR="00926254" w:rsidRDefault="00926254">
      <w:pPr>
        <w:spacing w:after="0" w:line="240" w:lineRule="auto"/>
      </w:pPr>
      <w:r>
        <w:separator/>
      </w:r>
    </w:p>
  </w:footnote>
  <w:footnote w:type="continuationSeparator" w:id="0">
    <w:p w14:paraId="37FED1FD" w14:textId="77777777" w:rsidR="00926254" w:rsidRDefault="00926254">
      <w:pPr>
        <w:spacing w:after="0" w:line="240" w:lineRule="auto"/>
      </w:pPr>
      <w:r>
        <w:continuationSeparator/>
      </w:r>
    </w:p>
  </w:footnote>
  <w:footnote w:type="continuationNotice" w:id="1">
    <w:p w14:paraId="0CD45CF3" w14:textId="77777777" w:rsidR="00926254" w:rsidRDefault="009262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01B1" w14:textId="77777777" w:rsidR="00B86BE6" w:rsidRDefault="00B86BE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B627F">
      <w:rPr>
        <w:noProof/>
      </w:rPr>
      <w:t>2</w:t>
    </w:r>
    <w:r>
      <w:rPr>
        <w:noProof/>
      </w:rPr>
      <w:fldChar w:fldCharType="end"/>
    </w:r>
  </w:p>
  <w:p w14:paraId="4D93ACE1" w14:textId="77777777" w:rsidR="00B86BE6" w:rsidRDefault="00B86B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8B2"/>
    <w:rsid w:val="00006A3D"/>
    <w:rsid w:val="0002667B"/>
    <w:rsid w:val="00037989"/>
    <w:rsid w:val="00040A9B"/>
    <w:rsid w:val="00053D4D"/>
    <w:rsid w:val="00067D6E"/>
    <w:rsid w:val="00072B0B"/>
    <w:rsid w:val="00074068"/>
    <w:rsid w:val="00074233"/>
    <w:rsid w:val="0009538F"/>
    <w:rsid w:val="000B5A9A"/>
    <w:rsid w:val="000D78B3"/>
    <w:rsid w:val="000E0594"/>
    <w:rsid w:val="000E676C"/>
    <w:rsid w:val="00110196"/>
    <w:rsid w:val="00113052"/>
    <w:rsid w:val="001131A8"/>
    <w:rsid w:val="00123EF3"/>
    <w:rsid w:val="00124497"/>
    <w:rsid w:val="0012785A"/>
    <w:rsid w:val="001406FC"/>
    <w:rsid w:val="00156924"/>
    <w:rsid w:val="00171AFD"/>
    <w:rsid w:val="001909C1"/>
    <w:rsid w:val="00197FEE"/>
    <w:rsid w:val="001C25C3"/>
    <w:rsid w:val="001D3019"/>
    <w:rsid w:val="001D42D4"/>
    <w:rsid w:val="001E277A"/>
    <w:rsid w:val="001E7E09"/>
    <w:rsid w:val="001F0012"/>
    <w:rsid w:val="001F6777"/>
    <w:rsid w:val="001F7D66"/>
    <w:rsid w:val="002129D3"/>
    <w:rsid w:val="00217761"/>
    <w:rsid w:val="00220A02"/>
    <w:rsid w:val="00222EDF"/>
    <w:rsid w:val="00225E58"/>
    <w:rsid w:val="00231B4D"/>
    <w:rsid w:val="00235D72"/>
    <w:rsid w:val="00236868"/>
    <w:rsid w:val="00236C6D"/>
    <w:rsid w:val="0025457D"/>
    <w:rsid w:val="00265E5A"/>
    <w:rsid w:val="002862CA"/>
    <w:rsid w:val="00286D26"/>
    <w:rsid w:val="002871BE"/>
    <w:rsid w:val="002A37E7"/>
    <w:rsid w:val="002A53F1"/>
    <w:rsid w:val="002B74DF"/>
    <w:rsid w:val="002C1E57"/>
    <w:rsid w:val="002D1773"/>
    <w:rsid w:val="002E295E"/>
    <w:rsid w:val="002E312D"/>
    <w:rsid w:val="002F578A"/>
    <w:rsid w:val="002F7E81"/>
    <w:rsid w:val="00301602"/>
    <w:rsid w:val="00310909"/>
    <w:rsid w:val="003216D5"/>
    <w:rsid w:val="003224BB"/>
    <w:rsid w:val="00325CBD"/>
    <w:rsid w:val="00335CDF"/>
    <w:rsid w:val="00365406"/>
    <w:rsid w:val="00365B62"/>
    <w:rsid w:val="0037503D"/>
    <w:rsid w:val="00375B0F"/>
    <w:rsid w:val="003945AE"/>
    <w:rsid w:val="003A5189"/>
    <w:rsid w:val="003B1FEF"/>
    <w:rsid w:val="003C4337"/>
    <w:rsid w:val="003C74A6"/>
    <w:rsid w:val="003D0BED"/>
    <w:rsid w:val="003D4543"/>
    <w:rsid w:val="003D5BD2"/>
    <w:rsid w:val="003F0386"/>
    <w:rsid w:val="003F6185"/>
    <w:rsid w:val="00404E3B"/>
    <w:rsid w:val="00407AAF"/>
    <w:rsid w:val="004206F2"/>
    <w:rsid w:val="00423133"/>
    <w:rsid w:val="004257ED"/>
    <w:rsid w:val="00431532"/>
    <w:rsid w:val="004315FF"/>
    <w:rsid w:val="004349D4"/>
    <w:rsid w:val="00445994"/>
    <w:rsid w:val="00464565"/>
    <w:rsid w:val="00466182"/>
    <w:rsid w:val="00466DAA"/>
    <w:rsid w:val="00485D67"/>
    <w:rsid w:val="004A0DDA"/>
    <w:rsid w:val="004B1044"/>
    <w:rsid w:val="004B3E4D"/>
    <w:rsid w:val="004B3FA6"/>
    <w:rsid w:val="004B7F67"/>
    <w:rsid w:val="004C35A6"/>
    <w:rsid w:val="004E50D7"/>
    <w:rsid w:val="004E610E"/>
    <w:rsid w:val="004F2BB0"/>
    <w:rsid w:val="004F2C0E"/>
    <w:rsid w:val="00525A36"/>
    <w:rsid w:val="00530918"/>
    <w:rsid w:val="0053434C"/>
    <w:rsid w:val="005531D6"/>
    <w:rsid w:val="0055471E"/>
    <w:rsid w:val="00563DBD"/>
    <w:rsid w:val="0056776D"/>
    <w:rsid w:val="0057262F"/>
    <w:rsid w:val="00574E4A"/>
    <w:rsid w:val="005841D6"/>
    <w:rsid w:val="00587B34"/>
    <w:rsid w:val="005978AB"/>
    <w:rsid w:val="00597F83"/>
    <w:rsid w:val="005A5B32"/>
    <w:rsid w:val="005A7812"/>
    <w:rsid w:val="005B048D"/>
    <w:rsid w:val="005B7A16"/>
    <w:rsid w:val="005B7CFC"/>
    <w:rsid w:val="005C13EA"/>
    <w:rsid w:val="005D1F1A"/>
    <w:rsid w:val="005E1DE7"/>
    <w:rsid w:val="005F2207"/>
    <w:rsid w:val="005F22EA"/>
    <w:rsid w:val="005F32AF"/>
    <w:rsid w:val="005F3C1A"/>
    <w:rsid w:val="00604464"/>
    <w:rsid w:val="00604A47"/>
    <w:rsid w:val="006176BF"/>
    <w:rsid w:val="00635F49"/>
    <w:rsid w:val="00640460"/>
    <w:rsid w:val="006631BF"/>
    <w:rsid w:val="006649E6"/>
    <w:rsid w:val="00665F42"/>
    <w:rsid w:val="00683788"/>
    <w:rsid w:val="00683A74"/>
    <w:rsid w:val="006A1669"/>
    <w:rsid w:val="006B36A0"/>
    <w:rsid w:val="006B6EAF"/>
    <w:rsid w:val="006F4979"/>
    <w:rsid w:val="006F6DDB"/>
    <w:rsid w:val="00706CC2"/>
    <w:rsid w:val="0073784C"/>
    <w:rsid w:val="007768DF"/>
    <w:rsid w:val="00782B91"/>
    <w:rsid w:val="007A1FE7"/>
    <w:rsid w:val="007A6EA3"/>
    <w:rsid w:val="007B7490"/>
    <w:rsid w:val="007D5D8D"/>
    <w:rsid w:val="008167BF"/>
    <w:rsid w:val="008355FA"/>
    <w:rsid w:val="0084295C"/>
    <w:rsid w:val="008543DC"/>
    <w:rsid w:val="008664F4"/>
    <w:rsid w:val="00887F3B"/>
    <w:rsid w:val="0089061F"/>
    <w:rsid w:val="008A20D8"/>
    <w:rsid w:val="008C5E07"/>
    <w:rsid w:val="008D6B70"/>
    <w:rsid w:val="008F397C"/>
    <w:rsid w:val="00904856"/>
    <w:rsid w:val="00926254"/>
    <w:rsid w:val="009439D8"/>
    <w:rsid w:val="009557FF"/>
    <w:rsid w:val="009614EF"/>
    <w:rsid w:val="00967B2A"/>
    <w:rsid w:val="00974B39"/>
    <w:rsid w:val="009979FA"/>
    <w:rsid w:val="009A5489"/>
    <w:rsid w:val="009B153E"/>
    <w:rsid w:val="009C2C71"/>
    <w:rsid w:val="009C58B2"/>
    <w:rsid w:val="009D6ABA"/>
    <w:rsid w:val="009F14D7"/>
    <w:rsid w:val="009F32C6"/>
    <w:rsid w:val="00A0707C"/>
    <w:rsid w:val="00A2610A"/>
    <w:rsid w:val="00A30932"/>
    <w:rsid w:val="00A30EE3"/>
    <w:rsid w:val="00A322DE"/>
    <w:rsid w:val="00A510C4"/>
    <w:rsid w:val="00A6242F"/>
    <w:rsid w:val="00A631D4"/>
    <w:rsid w:val="00A710EA"/>
    <w:rsid w:val="00AA6AD1"/>
    <w:rsid w:val="00AC5C85"/>
    <w:rsid w:val="00AD4FB4"/>
    <w:rsid w:val="00AE18E6"/>
    <w:rsid w:val="00AF3CA0"/>
    <w:rsid w:val="00AF7B79"/>
    <w:rsid w:val="00B12488"/>
    <w:rsid w:val="00B15839"/>
    <w:rsid w:val="00B642F0"/>
    <w:rsid w:val="00B65200"/>
    <w:rsid w:val="00B75EF0"/>
    <w:rsid w:val="00B84DD4"/>
    <w:rsid w:val="00B86BE6"/>
    <w:rsid w:val="00B92CC7"/>
    <w:rsid w:val="00B9516C"/>
    <w:rsid w:val="00B96236"/>
    <w:rsid w:val="00BB09EE"/>
    <w:rsid w:val="00BD1860"/>
    <w:rsid w:val="00BF1D4D"/>
    <w:rsid w:val="00BF30D9"/>
    <w:rsid w:val="00C06485"/>
    <w:rsid w:val="00C1159F"/>
    <w:rsid w:val="00C15BE8"/>
    <w:rsid w:val="00C163D7"/>
    <w:rsid w:val="00C45F53"/>
    <w:rsid w:val="00C462AE"/>
    <w:rsid w:val="00C47436"/>
    <w:rsid w:val="00C47979"/>
    <w:rsid w:val="00C51A03"/>
    <w:rsid w:val="00C5582C"/>
    <w:rsid w:val="00C56EC7"/>
    <w:rsid w:val="00C6735A"/>
    <w:rsid w:val="00C77124"/>
    <w:rsid w:val="00C876B6"/>
    <w:rsid w:val="00CA6E3B"/>
    <w:rsid w:val="00CB627F"/>
    <w:rsid w:val="00CC1E67"/>
    <w:rsid w:val="00CC2C8A"/>
    <w:rsid w:val="00CC379A"/>
    <w:rsid w:val="00CD7C5E"/>
    <w:rsid w:val="00CE5A1D"/>
    <w:rsid w:val="00CF2AA0"/>
    <w:rsid w:val="00CF4C34"/>
    <w:rsid w:val="00D1697C"/>
    <w:rsid w:val="00D63722"/>
    <w:rsid w:val="00D707B2"/>
    <w:rsid w:val="00D77E13"/>
    <w:rsid w:val="00D8436C"/>
    <w:rsid w:val="00D935CE"/>
    <w:rsid w:val="00DA4A87"/>
    <w:rsid w:val="00DA4CE6"/>
    <w:rsid w:val="00DB72B6"/>
    <w:rsid w:val="00DE5D8F"/>
    <w:rsid w:val="00DF2871"/>
    <w:rsid w:val="00E136E9"/>
    <w:rsid w:val="00E17A4C"/>
    <w:rsid w:val="00E31447"/>
    <w:rsid w:val="00E3515A"/>
    <w:rsid w:val="00E35457"/>
    <w:rsid w:val="00E440AA"/>
    <w:rsid w:val="00E6034F"/>
    <w:rsid w:val="00E63B55"/>
    <w:rsid w:val="00E7763C"/>
    <w:rsid w:val="00E93C53"/>
    <w:rsid w:val="00EA7C28"/>
    <w:rsid w:val="00EA7CB5"/>
    <w:rsid w:val="00EB6EA2"/>
    <w:rsid w:val="00ED3634"/>
    <w:rsid w:val="00ED7464"/>
    <w:rsid w:val="00EF1B1D"/>
    <w:rsid w:val="00EF328D"/>
    <w:rsid w:val="00F01B09"/>
    <w:rsid w:val="00F106B5"/>
    <w:rsid w:val="00F27F52"/>
    <w:rsid w:val="00F34CE0"/>
    <w:rsid w:val="00F428EA"/>
    <w:rsid w:val="00F56A4C"/>
    <w:rsid w:val="00F75C22"/>
    <w:rsid w:val="00F81442"/>
    <w:rsid w:val="00F91A7F"/>
    <w:rsid w:val="00FA055B"/>
    <w:rsid w:val="00FB6AE2"/>
    <w:rsid w:val="00FD0CFF"/>
    <w:rsid w:val="00FD1581"/>
    <w:rsid w:val="00FD6947"/>
    <w:rsid w:val="00FD7500"/>
    <w:rsid w:val="00FE189A"/>
    <w:rsid w:val="00FE1F0C"/>
    <w:rsid w:val="00FE75AD"/>
    <w:rsid w:val="00FF472E"/>
    <w:rsid w:val="00FF6852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4A604"/>
  <w15:docId w15:val="{BA1F7306-94B1-4406-9556-34FB1B9A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2B0B"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C58B2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C58B2"/>
    <w:rPr>
      <w:rFonts w:ascii="Calibri" w:eastAsia="Times New Roman" w:hAnsi="Calibri" w:cs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28D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FF7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F76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70955-CE45-46F4-B1A6-12E0CE583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6F30D-5AD2-4C5E-988F-BE7ADB57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FE0AC-A31A-4F8D-98FC-6151C8E3B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Šaltinio progimnazijos</vt:lpstr>
      <vt:lpstr>Raseinių Šaltinio progimnazijos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Šaltinio progimnazijos</dc:title>
  <dc:creator>PC</dc:creator>
  <cp:lastModifiedBy>Lina Kutkaitienė</cp:lastModifiedBy>
  <cp:revision>18</cp:revision>
  <cp:lastPrinted>2019-09-18T17:47:00Z</cp:lastPrinted>
  <dcterms:created xsi:type="dcterms:W3CDTF">2023-03-01T14:15:00Z</dcterms:created>
  <dcterms:modified xsi:type="dcterms:W3CDTF">2025-03-27T09:15:00Z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